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C03A2B" w14:textId="77777777" w:rsidR="00321F2B" w:rsidRDefault="00321F2B" w:rsidP="00321F2B">
      <w:pPr>
        <w:spacing w:after="0"/>
        <w:jc w:val="center"/>
        <w:rPr>
          <w:sz w:val="20"/>
          <w:szCs w:val="20"/>
        </w:rPr>
      </w:pPr>
      <w:r>
        <w:rPr>
          <w:noProof/>
          <w:sz w:val="20"/>
          <w:szCs w:val="20"/>
        </w:rPr>
        <w:drawing>
          <wp:inline distT="0" distB="0" distL="0" distR="0" wp14:anchorId="07054B30" wp14:editId="7122136D">
            <wp:extent cx="1066800" cy="1143000"/>
            <wp:effectExtent l="0" t="0" r="0" b="0"/>
            <wp:docPr id="1" name="Bildobjekt 1" descr="En bild som visar text, clipar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descr="En bild som visar text, clipart&#10;&#10;Automatiskt genererad beskrivni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0" cy="1143000"/>
                    </a:xfrm>
                    <a:prstGeom prst="rect">
                      <a:avLst/>
                    </a:prstGeom>
                    <a:noFill/>
                    <a:ln>
                      <a:noFill/>
                    </a:ln>
                  </pic:spPr>
                </pic:pic>
              </a:graphicData>
            </a:graphic>
          </wp:inline>
        </w:drawing>
      </w:r>
    </w:p>
    <w:p w14:paraId="7B84519E" w14:textId="77777777" w:rsidR="00321F2B" w:rsidRPr="00662521" w:rsidRDefault="00FF6870" w:rsidP="00321F2B">
      <w:pPr>
        <w:spacing w:after="0"/>
        <w:jc w:val="center"/>
        <w:rPr>
          <w:rFonts w:ascii="Arial" w:hAnsi="Arial" w:cs="Arial"/>
          <w:b/>
          <w:color w:val="1F3864" w:themeColor="accent1" w:themeShade="80"/>
          <w:sz w:val="20"/>
          <w:szCs w:val="20"/>
        </w:rPr>
      </w:pPr>
      <w:hyperlink r:id="rId7" w:history="1">
        <w:r w:rsidR="00321F2B" w:rsidRPr="00662521">
          <w:rPr>
            <w:rStyle w:val="Hyperlnk"/>
            <w:rFonts w:ascii="Arial" w:hAnsi="Arial" w:cs="Arial"/>
            <w:b/>
            <w:color w:val="1F3864" w:themeColor="accent1" w:themeShade="80"/>
            <w:sz w:val="20"/>
            <w:szCs w:val="20"/>
            <w:u w:val="none"/>
          </w:rPr>
          <w:t>www.sfpo.se</w:t>
        </w:r>
      </w:hyperlink>
    </w:p>
    <w:p w14:paraId="1E3C1DFA" w14:textId="77777777" w:rsidR="00321F2B" w:rsidRPr="00662521" w:rsidRDefault="00321F2B" w:rsidP="00321F2B">
      <w:pPr>
        <w:spacing w:after="0"/>
        <w:jc w:val="center"/>
        <w:rPr>
          <w:sz w:val="20"/>
          <w:szCs w:val="20"/>
        </w:rPr>
      </w:pPr>
    </w:p>
    <w:p w14:paraId="0356B1CD" w14:textId="77777777" w:rsidR="00321F2B" w:rsidRPr="00662521" w:rsidRDefault="00321F2B" w:rsidP="00321F2B">
      <w:pPr>
        <w:spacing w:after="0"/>
        <w:jc w:val="center"/>
        <w:rPr>
          <w:sz w:val="20"/>
          <w:szCs w:val="20"/>
        </w:rPr>
      </w:pPr>
    </w:p>
    <w:p w14:paraId="2FEFBEDE" w14:textId="77777777" w:rsidR="00321F2B" w:rsidRPr="00662521" w:rsidRDefault="00321F2B" w:rsidP="00321F2B">
      <w:pPr>
        <w:spacing w:after="0"/>
        <w:rPr>
          <w:sz w:val="20"/>
          <w:szCs w:val="18"/>
        </w:rPr>
      </w:pPr>
    </w:p>
    <w:p w14:paraId="1B7A29BC" w14:textId="77777777" w:rsidR="00321F2B" w:rsidRPr="00662521" w:rsidRDefault="00321F2B" w:rsidP="00321F2B">
      <w:pPr>
        <w:spacing w:after="0"/>
        <w:rPr>
          <w:sz w:val="20"/>
          <w:szCs w:val="18"/>
        </w:rPr>
      </w:pPr>
    </w:p>
    <w:p w14:paraId="389FD808" w14:textId="7522B361" w:rsidR="00321F2B" w:rsidRPr="00662521" w:rsidRDefault="00321F2B" w:rsidP="00321F2B">
      <w:pPr>
        <w:spacing w:after="0"/>
        <w:rPr>
          <w:rFonts w:ascii="Times New Roman" w:hAnsi="Times New Roman" w:cs="Times New Roman"/>
          <w:sz w:val="24"/>
          <w:szCs w:val="24"/>
        </w:rPr>
      </w:pPr>
      <w:r w:rsidRPr="00662521">
        <w:rPr>
          <w:rFonts w:ascii="Times New Roman" w:hAnsi="Times New Roman" w:cs="Times New Roman"/>
        </w:rPr>
        <w:tab/>
      </w:r>
      <w:r w:rsidRPr="00662521">
        <w:rPr>
          <w:rFonts w:ascii="Times New Roman" w:hAnsi="Times New Roman" w:cs="Times New Roman"/>
        </w:rPr>
        <w:tab/>
      </w:r>
      <w:r w:rsidRPr="00662521">
        <w:rPr>
          <w:rFonts w:ascii="Times New Roman" w:hAnsi="Times New Roman" w:cs="Times New Roman"/>
        </w:rPr>
        <w:tab/>
      </w:r>
      <w:r w:rsidRPr="00662521">
        <w:rPr>
          <w:rFonts w:ascii="Times New Roman" w:hAnsi="Times New Roman" w:cs="Times New Roman"/>
        </w:rPr>
        <w:tab/>
      </w:r>
      <w:r w:rsidRPr="00662521">
        <w:rPr>
          <w:rFonts w:ascii="Times New Roman" w:hAnsi="Times New Roman" w:cs="Times New Roman"/>
          <w:sz w:val="24"/>
          <w:szCs w:val="24"/>
        </w:rPr>
        <w:t>Göteborg</w:t>
      </w:r>
      <w:r>
        <w:rPr>
          <w:rFonts w:ascii="Times New Roman" w:hAnsi="Times New Roman" w:cs="Times New Roman"/>
          <w:sz w:val="24"/>
          <w:szCs w:val="24"/>
        </w:rPr>
        <w:t xml:space="preserve"> den </w:t>
      </w:r>
      <w:r w:rsidR="004E0124">
        <w:rPr>
          <w:rFonts w:ascii="Times New Roman" w:hAnsi="Times New Roman" w:cs="Times New Roman"/>
          <w:sz w:val="24"/>
          <w:szCs w:val="24"/>
        </w:rPr>
        <w:t>8</w:t>
      </w:r>
      <w:r w:rsidR="004B6A56">
        <w:rPr>
          <w:rFonts w:ascii="Times New Roman" w:hAnsi="Times New Roman" w:cs="Times New Roman"/>
          <w:sz w:val="24"/>
          <w:szCs w:val="24"/>
        </w:rPr>
        <w:t xml:space="preserve"> mars</w:t>
      </w:r>
      <w:r>
        <w:rPr>
          <w:rFonts w:ascii="Times New Roman" w:hAnsi="Times New Roman" w:cs="Times New Roman"/>
          <w:sz w:val="24"/>
          <w:szCs w:val="24"/>
        </w:rPr>
        <w:t xml:space="preserve"> 2022</w:t>
      </w:r>
    </w:p>
    <w:p w14:paraId="672F705D" w14:textId="77777777" w:rsidR="00321F2B" w:rsidRPr="00662521" w:rsidRDefault="00321F2B" w:rsidP="00321F2B">
      <w:pPr>
        <w:spacing w:after="0"/>
        <w:rPr>
          <w:rFonts w:ascii="Times New Roman" w:hAnsi="Times New Roman" w:cs="Times New Roman"/>
          <w:sz w:val="24"/>
          <w:szCs w:val="24"/>
        </w:rPr>
      </w:pPr>
    </w:p>
    <w:p w14:paraId="21F6883D" w14:textId="77777777" w:rsidR="00321F2B" w:rsidRDefault="00321F2B" w:rsidP="00321F2B">
      <w:pPr>
        <w:spacing w:after="0"/>
        <w:rPr>
          <w:rFonts w:ascii="Times New Roman" w:hAnsi="Times New Roman" w:cs="Times New Roman"/>
          <w:b/>
          <w:bCs/>
          <w:sz w:val="24"/>
          <w:szCs w:val="24"/>
        </w:rPr>
      </w:pPr>
      <w:r w:rsidRPr="00662521">
        <w:rPr>
          <w:rFonts w:ascii="Times New Roman" w:hAnsi="Times New Roman" w:cs="Times New Roman"/>
          <w:b/>
          <w:bCs/>
          <w:sz w:val="24"/>
          <w:szCs w:val="24"/>
        </w:rPr>
        <w:tab/>
      </w:r>
      <w:r w:rsidRPr="00662521">
        <w:rPr>
          <w:rFonts w:ascii="Times New Roman" w:hAnsi="Times New Roman" w:cs="Times New Roman"/>
          <w:b/>
          <w:bCs/>
          <w:sz w:val="24"/>
          <w:szCs w:val="24"/>
        </w:rPr>
        <w:tab/>
      </w:r>
      <w:r w:rsidRPr="00662521">
        <w:rPr>
          <w:rFonts w:ascii="Times New Roman" w:hAnsi="Times New Roman" w:cs="Times New Roman"/>
          <w:b/>
          <w:bCs/>
          <w:sz w:val="24"/>
          <w:szCs w:val="24"/>
        </w:rPr>
        <w:tab/>
      </w:r>
      <w:r w:rsidRPr="00662521">
        <w:rPr>
          <w:rFonts w:ascii="Times New Roman" w:hAnsi="Times New Roman" w:cs="Times New Roman"/>
          <w:b/>
          <w:bCs/>
          <w:sz w:val="24"/>
          <w:szCs w:val="24"/>
        </w:rPr>
        <w:tab/>
      </w:r>
      <w:r>
        <w:rPr>
          <w:rFonts w:ascii="Times New Roman" w:hAnsi="Times New Roman" w:cs="Times New Roman"/>
          <w:b/>
          <w:bCs/>
          <w:sz w:val="24"/>
          <w:szCs w:val="24"/>
        </w:rPr>
        <w:t>Havs- och vattenmyndigheten</w:t>
      </w:r>
    </w:p>
    <w:p w14:paraId="09D54795" w14:textId="5021CC32" w:rsidR="00321F2B" w:rsidRPr="00321F2B" w:rsidRDefault="00321F2B" w:rsidP="00321F2B">
      <w:pPr>
        <w:spacing w:after="0"/>
        <w:rPr>
          <w:rFonts w:ascii="Times New Roman" w:hAnsi="Times New Roman" w:cs="Times New Roman"/>
          <w:b/>
          <w:sz w:val="24"/>
          <w:szCs w:val="24"/>
        </w:rPr>
      </w:pPr>
      <w:r w:rsidRPr="00321F2B">
        <w:rPr>
          <w:rFonts w:ascii="Times New Roman" w:hAnsi="Times New Roman" w:cs="Times New Roman"/>
          <w:b/>
          <w:sz w:val="28"/>
          <w:szCs w:val="28"/>
        </w:rPr>
        <w:tab/>
      </w:r>
      <w:r w:rsidRPr="00321F2B">
        <w:rPr>
          <w:rFonts w:ascii="Times New Roman" w:hAnsi="Times New Roman" w:cs="Times New Roman"/>
          <w:b/>
          <w:sz w:val="28"/>
          <w:szCs w:val="28"/>
        </w:rPr>
        <w:tab/>
      </w:r>
      <w:r w:rsidRPr="00321F2B">
        <w:rPr>
          <w:rFonts w:ascii="Times New Roman" w:hAnsi="Times New Roman" w:cs="Times New Roman"/>
          <w:b/>
          <w:sz w:val="28"/>
          <w:szCs w:val="28"/>
        </w:rPr>
        <w:tab/>
      </w:r>
      <w:r w:rsidRPr="00321F2B">
        <w:rPr>
          <w:rFonts w:ascii="Times New Roman" w:hAnsi="Times New Roman" w:cs="Times New Roman"/>
          <w:b/>
          <w:sz w:val="24"/>
          <w:szCs w:val="24"/>
        </w:rPr>
        <w:tab/>
      </w:r>
      <w:hyperlink r:id="rId8" w:history="1">
        <w:r w:rsidRPr="00321F2B">
          <w:rPr>
            <w:rStyle w:val="Hyperlnk"/>
            <w:rFonts w:ascii="Times New Roman" w:hAnsi="Times New Roman" w:cs="Times New Roman"/>
            <w:b/>
            <w:color w:val="auto"/>
            <w:sz w:val="24"/>
            <w:szCs w:val="24"/>
            <w:u w:val="none"/>
          </w:rPr>
          <w:t>mats.svensson@havochvatten.se</w:t>
        </w:r>
      </w:hyperlink>
    </w:p>
    <w:p w14:paraId="7B7658F3" w14:textId="618ED9B2" w:rsidR="00321F2B" w:rsidRPr="00321F2B" w:rsidRDefault="00321F2B" w:rsidP="00321F2B">
      <w:pPr>
        <w:spacing w:after="0"/>
        <w:rPr>
          <w:rFonts w:ascii="Times New Roman" w:hAnsi="Times New Roman" w:cs="Times New Roman"/>
          <w:b/>
          <w:sz w:val="24"/>
          <w:szCs w:val="24"/>
        </w:rPr>
      </w:pPr>
      <w:r w:rsidRPr="00321F2B">
        <w:rPr>
          <w:rFonts w:ascii="Times New Roman" w:hAnsi="Times New Roman" w:cs="Times New Roman"/>
          <w:b/>
          <w:sz w:val="24"/>
          <w:szCs w:val="24"/>
        </w:rPr>
        <w:tab/>
      </w:r>
      <w:r w:rsidRPr="00321F2B">
        <w:rPr>
          <w:rFonts w:ascii="Times New Roman" w:hAnsi="Times New Roman" w:cs="Times New Roman"/>
          <w:b/>
          <w:sz w:val="24"/>
          <w:szCs w:val="24"/>
        </w:rPr>
        <w:tab/>
      </w:r>
      <w:r w:rsidRPr="00321F2B">
        <w:rPr>
          <w:rFonts w:ascii="Times New Roman" w:hAnsi="Times New Roman" w:cs="Times New Roman"/>
          <w:b/>
          <w:sz w:val="24"/>
          <w:szCs w:val="24"/>
        </w:rPr>
        <w:tab/>
      </w:r>
      <w:r w:rsidRPr="00321F2B">
        <w:rPr>
          <w:rFonts w:ascii="Times New Roman" w:hAnsi="Times New Roman" w:cs="Times New Roman"/>
          <w:b/>
          <w:sz w:val="24"/>
          <w:szCs w:val="24"/>
        </w:rPr>
        <w:tab/>
      </w:r>
      <w:hyperlink r:id="rId9" w:history="1">
        <w:r w:rsidRPr="00321F2B">
          <w:rPr>
            <w:rStyle w:val="Hyperlnk"/>
            <w:rFonts w:ascii="Times New Roman" w:hAnsi="Times New Roman" w:cs="Times New Roman"/>
            <w:b/>
            <w:color w:val="auto"/>
            <w:sz w:val="24"/>
            <w:szCs w:val="24"/>
            <w:u w:val="none"/>
          </w:rPr>
          <w:t>karin.kataria@havochvatten.se</w:t>
        </w:r>
      </w:hyperlink>
      <w:r w:rsidRPr="00321F2B">
        <w:rPr>
          <w:rFonts w:ascii="Times New Roman" w:hAnsi="Times New Roman" w:cs="Times New Roman"/>
          <w:b/>
          <w:sz w:val="24"/>
          <w:szCs w:val="24"/>
        </w:rPr>
        <w:t xml:space="preserve"> </w:t>
      </w:r>
    </w:p>
    <w:p w14:paraId="5627D42D" w14:textId="251C96A7" w:rsidR="00321F2B" w:rsidRPr="00321F2B" w:rsidRDefault="00321F2B" w:rsidP="00321F2B">
      <w:pPr>
        <w:spacing w:after="0"/>
        <w:rPr>
          <w:rFonts w:ascii="Times New Roman" w:hAnsi="Times New Roman" w:cs="Times New Roman"/>
          <w:b/>
          <w:sz w:val="24"/>
          <w:szCs w:val="24"/>
        </w:rPr>
      </w:pPr>
    </w:p>
    <w:p w14:paraId="5103B344" w14:textId="77777777" w:rsidR="00321F2B" w:rsidRPr="00321F2B" w:rsidRDefault="00321F2B" w:rsidP="00321F2B">
      <w:pPr>
        <w:spacing w:after="0"/>
        <w:rPr>
          <w:rFonts w:ascii="Times New Roman" w:hAnsi="Times New Roman" w:cs="Times New Roman"/>
          <w:b/>
          <w:sz w:val="24"/>
          <w:szCs w:val="24"/>
        </w:rPr>
      </w:pPr>
    </w:p>
    <w:p w14:paraId="16010748" w14:textId="77777777" w:rsidR="00321F2B" w:rsidRPr="00321F2B" w:rsidRDefault="00321F2B" w:rsidP="00321F2B">
      <w:pPr>
        <w:spacing w:after="0"/>
        <w:rPr>
          <w:rFonts w:ascii="Times New Roman" w:hAnsi="Times New Roman" w:cs="Times New Roman"/>
          <w:b/>
          <w:sz w:val="24"/>
          <w:szCs w:val="24"/>
        </w:rPr>
      </w:pPr>
    </w:p>
    <w:p w14:paraId="408104E3" w14:textId="77777777" w:rsidR="00321F2B" w:rsidRPr="00321F2B" w:rsidRDefault="00321F2B" w:rsidP="00321F2B">
      <w:pPr>
        <w:spacing w:after="0"/>
        <w:rPr>
          <w:rFonts w:ascii="Times New Roman" w:hAnsi="Times New Roman" w:cs="Times New Roman"/>
          <w:b/>
          <w:sz w:val="24"/>
          <w:szCs w:val="24"/>
        </w:rPr>
      </w:pPr>
    </w:p>
    <w:p w14:paraId="3C824789" w14:textId="77777777" w:rsidR="00321F2B" w:rsidRPr="00321F2B" w:rsidRDefault="00321F2B" w:rsidP="00321F2B">
      <w:pPr>
        <w:spacing w:after="0"/>
        <w:rPr>
          <w:rFonts w:ascii="Times New Roman" w:hAnsi="Times New Roman" w:cs="Times New Roman"/>
          <w:b/>
          <w:sz w:val="24"/>
          <w:szCs w:val="24"/>
        </w:rPr>
      </w:pPr>
    </w:p>
    <w:p w14:paraId="780F4C9F" w14:textId="58ECB609" w:rsidR="00321F2B" w:rsidRDefault="00321F2B" w:rsidP="003E6337">
      <w:pPr>
        <w:pBdr>
          <w:bottom w:val="single" w:sz="6" w:space="1" w:color="auto"/>
        </w:pBdr>
        <w:spacing w:after="0" w:line="276" w:lineRule="auto"/>
        <w:rPr>
          <w:rFonts w:ascii="Times New Roman" w:hAnsi="Times New Roman" w:cs="Times New Roman"/>
          <w:b/>
          <w:bCs/>
          <w:sz w:val="28"/>
          <w:szCs w:val="28"/>
        </w:rPr>
      </w:pPr>
      <w:r>
        <w:rPr>
          <w:rFonts w:ascii="Times New Roman" w:hAnsi="Times New Roman" w:cs="Times New Roman"/>
          <w:b/>
          <w:bCs/>
          <w:sz w:val="28"/>
          <w:szCs w:val="28"/>
        </w:rPr>
        <w:t xml:space="preserve">Förslag från SFPO gällande </w:t>
      </w:r>
      <w:r w:rsidR="0030182C">
        <w:rPr>
          <w:rFonts w:ascii="Times New Roman" w:hAnsi="Times New Roman" w:cs="Times New Roman"/>
          <w:b/>
          <w:bCs/>
          <w:sz w:val="28"/>
          <w:szCs w:val="28"/>
        </w:rPr>
        <w:t>räkfisket</w:t>
      </w:r>
      <w:r w:rsidR="00FB041B">
        <w:rPr>
          <w:rFonts w:ascii="Times New Roman" w:hAnsi="Times New Roman" w:cs="Times New Roman"/>
          <w:b/>
          <w:bCs/>
          <w:sz w:val="28"/>
          <w:szCs w:val="28"/>
        </w:rPr>
        <w:t>:</w:t>
      </w:r>
      <w:r w:rsidR="00696ADB">
        <w:rPr>
          <w:rFonts w:ascii="Times New Roman" w:hAnsi="Times New Roman" w:cs="Times New Roman"/>
          <w:b/>
          <w:bCs/>
          <w:sz w:val="28"/>
          <w:szCs w:val="28"/>
        </w:rPr>
        <w:t xml:space="preserve"> ”hål i muren” automatiskt den 1 oktober årligen och en höjning av respektive grupps koncentrationsgräns med 2 %</w:t>
      </w:r>
    </w:p>
    <w:p w14:paraId="7DFB7881" w14:textId="77777777" w:rsidR="00321F2B" w:rsidRDefault="00321F2B" w:rsidP="003E6337">
      <w:pPr>
        <w:pBdr>
          <w:bottom w:val="single" w:sz="6" w:space="1" w:color="auto"/>
        </w:pBdr>
        <w:spacing w:after="0" w:line="276" w:lineRule="auto"/>
        <w:rPr>
          <w:rFonts w:ascii="Times New Roman" w:hAnsi="Times New Roman" w:cs="Times New Roman"/>
          <w:b/>
          <w:sz w:val="32"/>
          <w:szCs w:val="32"/>
        </w:rPr>
      </w:pPr>
    </w:p>
    <w:p w14:paraId="334AD9BC" w14:textId="77777777" w:rsidR="00321F2B" w:rsidRDefault="00321F2B" w:rsidP="003E6337">
      <w:pPr>
        <w:spacing w:after="0" w:line="276" w:lineRule="auto"/>
        <w:rPr>
          <w:rFonts w:ascii="Times New Roman" w:hAnsi="Times New Roman" w:cs="Times New Roman"/>
          <w:b/>
          <w:sz w:val="28"/>
          <w:szCs w:val="28"/>
        </w:rPr>
      </w:pPr>
    </w:p>
    <w:p w14:paraId="17A5089B" w14:textId="2D7D8802" w:rsidR="00321F2B" w:rsidRDefault="00321F2B" w:rsidP="003E6337">
      <w:pPr>
        <w:spacing w:line="276" w:lineRule="auto"/>
        <w:jc w:val="both"/>
        <w:rPr>
          <w:rFonts w:ascii="Times New Roman" w:hAnsi="Times New Roman" w:cs="Times New Roman"/>
          <w:sz w:val="24"/>
          <w:szCs w:val="24"/>
        </w:rPr>
      </w:pPr>
      <w:bookmarkStart w:id="0" w:name="_Hlk58411913"/>
      <w:r w:rsidRPr="008B4E58">
        <w:rPr>
          <w:rFonts w:ascii="Times New Roman" w:hAnsi="Times New Roman" w:cs="Times New Roman"/>
          <w:sz w:val="24"/>
          <w:szCs w:val="24"/>
        </w:rPr>
        <w:t xml:space="preserve">Sveriges Fiskares PO (SFPO) företräder cirka 250 fiskefartyg som är verksamma inom det demersala fisket. Våra medlemmar bedriver fiske på naturens och förvaltarens villkor. Vi har medlemmar längs hela den svenska kusten, från </w:t>
      </w:r>
      <w:r w:rsidR="001A42E7">
        <w:rPr>
          <w:rFonts w:ascii="Times New Roman" w:hAnsi="Times New Roman" w:cs="Times New Roman"/>
          <w:sz w:val="24"/>
          <w:szCs w:val="24"/>
        </w:rPr>
        <w:t>Koster</w:t>
      </w:r>
      <w:r w:rsidRPr="008B4E58">
        <w:rPr>
          <w:rFonts w:ascii="Times New Roman" w:hAnsi="Times New Roman" w:cs="Times New Roman"/>
          <w:sz w:val="24"/>
          <w:szCs w:val="24"/>
        </w:rPr>
        <w:t xml:space="preserve"> till Kalix. </w:t>
      </w:r>
      <w:r w:rsidR="003E6337">
        <w:rPr>
          <w:rFonts w:ascii="Times New Roman" w:hAnsi="Times New Roman" w:cs="Times New Roman"/>
          <w:sz w:val="24"/>
          <w:szCs w:val="24"/>
        </w:rPr>
        <w:t xml:space="preserve">SFPO representerar bland annat samtliga svenska räkfiskare som bedriver fiske i Nordsjön, NEZ och cirka 80 procent av det svenska räkfisket i Skagerrak/Kattegatt. </w:t>
      </w:r>
      <w:r w:rsidRPr="008B4E58">
        <w:rPr>
          <w:rFonts w:ascii="Times New Roman" w:hAnsi="Times New Roman" w:cs="Times New Roman"/>
          <w:sz w:val="24"/>
          <w:szCs w:val="24"/>
        </w:rPr>
        <w:t>SFPO står för ett långsiktigt hållbart fiske och våra medlemmar är bland de bästa när det handlar om skonsamhet, selektivitet och kvalité</w:t>
      </w:r>
      <w:r w:rsidR="0030182C">
        <w:rPr>
          <w:rFonts w:ascii="Times New Roman" w:hAnsi="Times New Roman" w:cs="Times New Roman"/>
          <w:sz w:val="24"/>
          <w:szCs w:val="24"/>
        </w:rPr>
        <w:t>.</w:t>
      </w:r>
      <w:r w:rsidR="003E6337" w:rsidRPr="003E6337">
        <w:rPr>
          <w:rFonts w:ascii="Times New Roman" w:hAnsi="Times New Roman" w:cs="Times New Roman"/>
          <w:sz w:val="24"/>
          <w:szCs w:val="24"/>
        </w:rPr>
        <w:t xml:space="preserve"> </w:t>
      </w:r>
    </w:p>
    <w:p w14:paraId="3607B0E1" w14:textId="6DF7E009" w:rsidR="001A42E7" w:rsidRDefault="0030182C" w:rsidP="003E6337">
      <w:pPr>
        <w:spacing w:line="276" w:lineRule="auto"/>
        <w:jc w:val="both"/>
        <w:rPr>
          <w:rFonts w:ascii="Times New Roman" w:hAnsi="Times New Roman" w:cs="Times New Roman"/>
          <w:sz w:val="24"/>
          <w:szCs w:val="24"/>
        </w:rPr>
      </w:pPr>
      <w:r>
        <w:rPr>
          <w:rFonts w:ascii="Times New Roman" w:hAnsi="Times New Roman" w:cs="Times New Roman"/>
          <w:sz w:val="24"/>
          <w:szCs w:val="24"/>
        </w:rPr>
        <w:t>SFPO konstatera</w:t>
      </w:r>
      <w:r w:rsidR="001A42E7">
        <w:rPr>
          <w:rFonts w:ascii="Times New Roman" w:hAnsi="Times New Roman" w:cs="Times New Roman"/>
          <w:sz w:val="24"/>
          <w:szCs w:val="24"/>
        </w:rPr>
        <w:t>r</w:t>
      </w:r>
      <w:r>
        <w:rPr>
          <w:rFonts w:ascii="Times New Roman" w:hAnsi="Times New Roman" w:cs="Times New Roman"/>
          <w:sz w:val="24"/>
          <w:szCs w:val="24"/>
        </w:rPr>
        <w:t xml:space="preserve"> utifrån utfallet </w:t>
      </w:r>
      <w:r w:rsidR="001A42E7">
        <w:rPr>
          <w:rFonts w:ascii="Times New Roman" w:hAnsi="Times New Roman" w:cs="Times New Roman"/>
          <w:sz w:val="24"/>
          <w:szCs w:val="24"/>
        </w:rPr>
        <w:t xml:space="preserve">av </w:t>
      </w:r>
      <w:r w:rsidR="003E6337">
        <w:rPr>
          <w:rFonts w:ascii="Times New Roman" w:hAnsi="Times New Roman" w:cs="Times New Roman"/>
          <w:sz w:val="24"/>
          <w:szCs w:val="24"/>
        </w:rPr>
        <w:t>räk</w:t>
      </w:r>
      <w:r w:rsidR="001A42E7">
        <w:rPr>
          <w:rFonts w:ascii="Times New Roman" w:hAnsi="Times New Roman" w:cs="Times New Roman"/>
          <w:sz w:val="24"/>
          <w:szCs w:val="24"/>
        </w:rPr>
        <w:t xml:space="preserve">fisket </w:t>
      </w:r>
      <w:r>
        <w:rPr>
          <w:rFonts w:ascii="Times New Roman" w:hAnsi="Times New Roman" w:cs="Times New Roman"/>
          <w:sz w:val="24"/>
          <w:szCs w:val="24"/>
        </w:rPr>
        <w:t>2021 att det nuvarande demersala systemet</w:t>
      </w:r>
      <w:r w:rsidR="003E6337">
        <w:rPr>
          <w:rFonts w:ascii="Times New Roman" w:hAnsi="Times New Roman" w:cs="Times New Roman"/>
          <w:sz w:val="24"/>
          <w:szCs w:val="24"/>
        </w:rPr>
        <w:t>s reglering av räkfisket</w:t>
      </w:r>
      <w:r>
        <w:rPr>
          <w:rFonts w:ascii="Times New Roman" w:hAnsi="Times New Roman" w:cs="Times New Roman"/>
          <w:sz w:val="24"/>
          <w:szCs w:val="24"/>
        </w:rPr>
        <w:t xml:space="preserve"> </w:t>
      </w:r>
      <w:r w:rsidR="003E6337">
        <w:rPr>
          <w:rFonts w:ascii="Times New Roman" w:hAnsi="Times New Roman" w:cs="Times New Roman"/>
          <w:sz w:val="24"/>
          <w:szCs w:val="24"/>
        </w:rPr>
        <w:t xml:space="preserve">behöver förbättras i delar för att bättra överensstämma med såväl </w:t>
      </w:r>
      <w:r>
        <w:rPr>
          <w:rFonts w:ascii="Times New Roman" w:hAnsi="Times New Roman" w:cs="Times New Roman"/>
          <w:sz w:val="24"/>
          <w:szCs w:val="24"/>
        </w:rPr>
        <w:t>Livsmedels</w:t>
      </w:r>
      <w:r w:rsidR="003E6337">
        <w:rPr>
          <w:rFonts w:ascii="Times New Roman" w:hAnsi="Times New Roman" w:cs="Times New Roman"/>
          <w:sz w:val="24"/>
          <w:szCs w:val="24"/>
        </w:rPr>
        <w:t>-</w:t>
      </w:r>
      <w:r>
        <w:rPr>
          <w:rFonts w:ascii="Times New Roman" w:hAnsi="Times New Roman" w:cs="Times New Roman"/>
          <w:sz w:val="24"/>
          <w:szCs w:val="24"/>
        </w:rPr>
        <w:t xml:space="preserve"> som Yrkesfiskarstrategin</w:t>
      </w:r>
      <w:r w:rsidR="00FB041B">
        <w:rPr>
          <w:rFonts w:ascii="Times New Roman" w:hAnsi="Times New Roman" w:cs="Times New Roman"/>
          <w:sz w:val="24"/>
          <w:szCs w:val="24"/>
        </w:rPr>
        <w:t xml:space="preserve"> och </w:t>
      </w:r>
      <w:r w:rsidR="003E6337">
        <w:rPr>
          <w:rFonts w:ascii="Times New Roman" w:hAnsi="Times New Roman" w:cs="Times New Roman"/>
          <w:sz w:val="24"/>
          <w:szCs w:val="24"/>
        </w:rPr>
        <w:t xml:space="preserve">även </w:t>
      </w:r>
      <w:r w:rsidR="00FB041B">
        <w:rPr>
          <w:rFonts w:ascii="Times New Roman" w:hAnsi="Times New Roman" w:cs="Times New Roman"/>
          <w:sz w:val="24"/>
          <w:szCs w:val="24"/>
        </w:rPr>
        <w:t>utifrån syftet att det demersala systemet ska möjliggöra för ett hållbart nyttjande av de fiskemöjligheter Sverige har sig tilldelat</w:t>
      </w:r>
      <w:r>
        <w:rPr>
          <w:rFonts w:ascii="Times New Roman" w:hAnsi="Times New Roman" w:cs="Times New Roman"/>
          <w:sz w:val="24"/>
          <w:szCs w:val="24"/>
        </w:rPr>
        <w:t>. Räkfisket 2021 i Skagerrak/Kattegatt kan summeras med att säga att det var många räkfiskare som ville fiska mer än vad de hade möjlighet att fiska</w:t>
      </w:r>
      <w:r w:rsidR="005E1982">
        <w:rPr>
          <w:rFonts w:ascii="Times New Roman" w:hAnsi="Times New Roman" w:cs="Times New Roman"/>
          <w:sz w:val="24"/>
          <w:szCs w:val="24"/>
        </w:rPr>
        <w:t xml:space="preserve"> enligt det nu gällande regelverket för räkfisket samtidigt som räka att fiska fanns kvar på kvoten</w:t>
      </w:r>
      <w:r>
        <w:rPr>
          <w:rFonts w:ascii="Times New Roman" w:hAnsi="Times New Roman" w:cs="Times New Roman"/>
          <w:sz w:val="24"/>
          <w:szCs w:val="24"/>
        </w:rPr>
        <w:t xml:space="preserve">. </w:t>
      </w:r>
    </w:p>
    <w:p w14:paraId="60A71572" w14:textId="5EA2CD22" w:rsidR="001A42E7" w:rsidRDefault="001A42E7" w:rsidP="003E6337">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År 2021 fiskades i Skagerrak/Kattegatt </w:t>
      </w:r>
      <w:r w:rsidR="003E6337">
        <w:rPr>
          <w:rFonts w:ascii="Times New Roman" w:hAnsi="Times New Roman" w:cs="Times New Roman"/>
          <w:sz w:val="24"/>
          <w:szCs w:val="24"/>
        </w:rPr>
        <w:t xml:space="preserve">endast </w:t>
      </w:r>
      <w:r>
        <w:rPr>
          <w:rFonts w:ascii="Times New Roman" w:hAnsi="Times New Roman" w:cs="Times New Roman"/>
          <w:sz w:val="24"/>
          <w:szCs w:val="24"/>
        </w:rPr>
        <w:t xml:space="preserve">82 % av kvoten (765 av 938 ton). </w:t>
      </w:r>
      <w:r w:rsidR="0030182C">
        <w:rPr>
          <w:rFonts w:ascii="Times New Roman" w:hAnsi="Times New Roman" w:cs="Times New Roman"/>
          <w:sz w:val="24"/>
          <w:szCs w:val="24"/>
        </w:rPr>
        <w:t xml:space="preserve">Möjligheten i sig begränsades dock inte av kvoten, utan av det nuvarande systemet. Detta leder oss till slutsatsen att en ändring </w:t>
      </w:r>
      <w:r w:rsidR="003E6337">
        <w:rPr>
          <w:rFonts w:ascii="Times New Roman" w:hAnsi="Times New Roman" w:cs="Times New Roman"/>
          <w:sz w:val="24"/>
          <w:szCs w:val="24"/>
        </w:rPr>
        <w:t xml:space="preserve">och förbättring </w:t>
      </w:r>
      <w:r w:rsidR="0030182C">
        <w:rPr>
          <w:rFonts w:ascii="Times New Roman" w:hAnsi="Times New Roman" w:cs="Times New Roman"/>
          <w:sz w:val="24"/>
          <w:szCs w:val="24"/>
        </w:rPr>
        <w:t>är nödvändig</w:t>
      </w:r>
      <w:r w:rsidR="004B6A56">
        <w:rPr>
          <w:rFonts w:ascii="Times New Roman" w:hAnsi="Times New Roman" w:cs="Times New Roman"/>
          <w:sz w:val="24"/>
          <w:szCs w:val="24"/>
        </w:rPr>
        <w:t xml:space="preserve"> för att råda bot på detta problem</w:t>
      </w:r>
      <w:r w:rsidR="0030182C">
        <w:rPr>
          <w:rFonts w:ascii="Times New Roman" w:hAnsi="Times New Roman" w:cs="Times New Roman"/>
          <w:sz w:val="24"/>
          <w:szCs w:val="24"/>
        </w:rPr>
        <w:t>.</w:t>
      </w:r>
    </w:p>
    <w:p w14:paraId="28C6F80D" w14:textId="3D5ABA53" w:rsidR="001A42E7" w:rsidRDefault="001A42E7" w:rsidP="003E6337">
      <w:pPr>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Utifrån ett antagande att 60 % av fångsterna är </w:t>
      </w:r>
      <w:proofErr w:type="spellStart"/>
      <w:r>
        <w:rPr>
          <w:rFonts w:ascii="Times New Roman" w:hAnsi="Times New Roman" w:cs="Times New Roman"/>
          <w:sz w:val="24"/>
          <w:szCs w:val="24"/>
        </w:rPr>
        <w:t>kokräka</w:t>
      </w:r>
      <w:proofErr w:type="spellEnd"/>
      <w:r>
        <w:rPr>
          <w:rFonts w:ascii="Times New Roman" w:hAnsi="Times New Roman" w:cs="Times New Roman"/>
          <w:sz w:val="24"/>
          <w:szCs w:val="24"/>
        </w:rPr>
        <w:t xml:space="preserve"> och 40 % </w:t>
      </w:r>
      <w:proofErr w:type="spellStart"/>
      <w:r>
        <w:rPr>
          <w:rFonts w:ascii="Times New Roman" w:hAnsi="Times New Roman" w:cs="Times New Roman"/>
          <w:sz w:val="24"/>
          <w:szCs w:val="24"/>
        </w:rPr>
        <w:t>råräka</w:t>
      </w:r>
      <w:proofErr w:type="spellEnd"/>
      <w:r>
        <w:rPr>
          <w:rFonts w:ascii="Times New Roman" w:hAnsi="Times New Roman" w:cs="Times New Roman"/>
          <w:sz w:val="24"/>
          <w:szCs w:val="24"/>
        </w:rPr>
        <w:t xml:space="preserve"> så var det ekonomiska värdet på den räka som kunde fiskats långsiktigt hållbart, men som </w:t>
      </w:r>
      <w:r w:rsidR="005E1982">
        <w:rPr>
          <w:rFonts w:ascii="Times New Roman" w:hAnsi="Times New Roman" w:cs="Times New Roman"/>
          <w:sz w:val="24"/>
          <w:szCs w:val="24"/>
        </w:rPr>
        <w:t xml:space="preserve">alltså </w:t>
      </w:r>
      <w:r>
        <w:rPr>
          <w:rFonts w:ascii="Times New Roman" w:hAnsi="Times New Roman" w:cs="Times New Roman"/>
          <w:sz w:val="24"/>
          <w:szCs w:val="24"/>
        </w:rPr>
        <w:t xml:space="preserve">inte kunde fiskas, cirka </w:t>
      </w:r>
      <w:r w:rsidR="007452A9">
        <w:rPr>
          <w:rFonts w:ascii="Times New Roman" w:hAnsi="Times New Roman" w:cs="Times New Roman"/>
          <w:sz w:val="24"/>
          <w:szCs w:val="24"/>
        </w:rPr>
        <w:t>20 M</w:t>
      </w:r>
      <w:r>
        <w:rPr>
          <w:rFonts w:ascii="Times New Roman" w:hAnsi="Times New Roman" w:cs="Times New Roman"/>
          <w:sz w:val="24"/>
          <w:szCs w:val="24"/>
        </w:rPr>
        <w:t xml:space="preserve">kr. </w:t>
      </w:r>
      <w:r w:rsidR="0030182C">
        <w:rPr>
          <w:rFonts w:ascii="Times New Roman" w:hAnsi="Times New Roman" w:cs="Times New Roman"/>
          <w:sz w:val="24"/>
          <w:szCs w:val="24"/>
        </w:rPr>
        <w:t xml:space="preserve"> </w:t>
      </w:r>
    </w:p>
    <w:p w14:paraId="3E270F9F" w14:textId="49CA1849" w:rsidR="00D725BF" w:rsidRDefault="00D725BF" w:rsidP="003E6337">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En orsak till detta är den så kallade </w:t>
      </w:r>
      <w:r w:rsidR="004B6A56">
        <w:rPr>
          <w:rFonts w:ascii="Times New Roman" w:hAnsi="Times New Roman" w:cs="Times New Roman"/>
          <w:sz w:val="24"/>
          <w:szCs w:val="24"/>
        </w:rPr>
        <w:t>”</w:t>
      </w:r>
      <w:r>
        <w:rPr>
          <w:rFonts w:ascii="Times New Roman" w:hAnsi="Times New Roman" w:cs="Times New Roman"/>
          <w:sz w:val="24"/>
          <w:szCs w:val="24"/>
        </w:rPr>
        <w:t>muren</w:t>
      </w:r>
      <w:r w:rsidR="004B6A56">
        <w:rPr>
          <w:rFonts w:ascii="Times New Roman" w:hAnsi="Times New Roman" w:cs="Times New Roman"/>
          <w:sz w:val="24"/>
          <w:szCs w:val="24"/>
        </w:rPr>
        <w:t>”</w:t>
      </w:r>
      <w:r>
        <w:rPr>
          <w:rFonts w:ascii="Times New Roman" w:hAnsi="Times New Roman" w:cs="Times New Roman"/>
          <w:sz w:val="24"/>
          <w:szCs w:val="24"/>
        </w:rPr>
        <w:t xml:space="preserve"> i räkfisket</w:t>
      </w:r>
      <w:r w:rsidR="004B6A56">
        <w:rPr>
          <w:rFonts w:ascii="Times New Roman" w:hAnsi="Times New Roman" w:cs="Times New Roman"/>
          <w:sz w:val="24"/>
          <w:szCs w:val="24"/>
        </w:rPr>
        <w:t xml:space="preserve"> som förhindrar allokering av räka från dem som av en eller annan anledning inte vill eller kan fiska till fiskare som kan och vill fiska räka</w:t>
      </w:r>
      <w:r>
        <w:rPr>
          <w:rFonts w:ascii="Times New Roman" w:hAnsi="Times New Roman" w:cs="Times New Roman"/>
          <w:sz w:val="24"/>
          <w:szCs w:val="24"/>
        </w:rPr>
        <w:t xml:space="preserve">. SFPO anser att </w:t>
      </w:r>
      <w:r w:rsidR="004B6A56">
        <w:rPr>
          <w:rFonts w:ascii="Times New Roman" w:hAnsi="Times New Roman" w:cs="Times New Roman"/>
          <w:sz w:val="24"/>
          <w:szCs w:val="24"/>
        </w:rPr>
        <w:t xml:space="preserve">det demersala </w:t>
      </w:r>
      <w:r>
        <w:rPr>
          <w:rFonts w:ascii="Times New Roman" w:hAnsi="Times New Roman" w:cs="Times New Roman"/>
          <w:sz w:val="24"/>
          <w:szCs w:val="24"/>
        </w:rPr>
        <w:t>systemet måste säkerställa en möjlighet för dem som vill fiska att också kunna fiska så länge det finns kvotutrymme</w:t>
      </w:r>
      <w:r w:rsidR="001A42E7">
        <w:rPr>
          <w:rFonts w:ascii="Times New Roman" w:hAnsi="Times New Roman" w:cs="Times New Roman"/>
          <w:sz w:val="24"/>
          <w:szCs w:val="24"/>
        </w:rPr>
        <w:t xml:space="preserve"> och det oavsett tillhörighet i de två grupperna</w:t>
      </w:r>
      <w:r w:rsidR="007452A9">
        <w:rPr>
          <w:rFonts w:ascii="Times New Roman" w:hAnsi="Times New Roman" w:cs="Times New Roman"/>
          <w:sz w:val="24"/>
          <w:szCs w:val="24"/>
        </w:rPr>
        <w:t xml:space="preserve"> A-C och D-E</w:t>
      </w:r>
      <w:r>
        <w:rPr>
          <w:rFonts w:ascii="Times New Roman" w:hAnsi="Times New Roman" w:cs="Times New Roman"/>
          <w:sz w:val="24"/>
          <w:szCs w:val="24"/>
        </w:rPr>
        <w:t xml:space="preserve">. </w:t>
      </w:r>
    </w:p>
    <w:p w14:paraId="27582F88" w14:textId="492830FD" w:rsidR="00213861" w:rsidRDefault="00D725BF" w:rsidP="003E6337">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Nuvarande regelverk medger Havs- och vattenmyndigheten en möjlighet att öppna upp för överföringar </w:t>
      </w:r>
      <w:r w:rsidR="007452A9">
        <w:rPr>
          <w:rFonts w:ascii="Times New Roman" w:hAnsi="Times New Roman" w:cs="Times New Roman"/>
          <w:sz w:val="24"/>
          <w:szCs w:val="24"/>
        </w:rPr>
        <w:t>under kvartal 4 mellan alla räkfiskare</w:t>
      </w:r>
      <w:r>
        <w:rPr>
          <w:rFonts w:ascii="Times New Roman" w:hAnsi="Times New Roman" w:cs="Times New Roman"/>
          <w:sz w:val="24"/>
          <w:szCs w:val="24"/>
        </w:rPr>
        <w:t xml:space="preserve">. SFPO tillskrev myndigheten </w:t>
      </w:r>
      <w:r w:rsidR="004B6A56">
        <w:rPr>
          <w:rFonts w:ascii="Times New Roman" w:hAnsi="Times New Roman" w:cs="Times New Roman"/>
          <w:sz w:val="24"/>
          <w:szCs w:val="24"/>
        </w:rPr>
        <w:t xml:space="preserve">i god tid </w:t>
      </w:r>
      <w:r w:rsidR="007452A9">
        <w:rPr>
          <w:rFonts w:ascii="Times New Roman" w:hAnsi="Times New Roman" w:cs="Times New Roman"/>
          <w:sz w:val="24"/>
          <w:szCs w:val="24"/>
        </w:rPr>
        <w:t xml:space="preserve">2021 </w:t>
      </w:r>
      <w:r>
        <w:rPr>
          <w:rFonts w:ascii="Times New Roman" w:hAnsi="Times New Roman" w:cs="Times New Roman"/>
          <w:sz w:val="24"/>
          <w:szCs w:val="24"/>
        </w:rPr>
        <w:t>och framförde önskemål om att denna möjlighet skulle öppnas upp så snart möjligt enligt gällande föreskrift</w:t>
      </w:r>
      <w:r w:rsidR="005E1982">
        <w:rPr>
          <w:rFonts w:ascii="Times New Roman" w:hAnsi="Times New Roman" w:cs="Times New Roman"/>
          <w:sz w:val="24"/>
          <w:szCs w:val="24"/>
        </w:rPr>
        <w:t>, dvs. den 1 oktober</w:t>
      </w:r>
      <w:r>
        <w:rPr>
          <w:rFonts w:ascii="Times New Roman" w:hAnsi="Times New Roman" w:cs="Times New Roman"/>
          <w:sz w:val="24"/>
          <w:szCs w:val="24"/>
        </w:rPr>
        <w:t>. Myndigheten dröjde dock länge med att möjliggöra överföringar mellan de båda grupperna</w:t>
      </w:r>
      <w:r w:rsidR="005E1982">
        <w:rPr>
          <w:rFonts w:ascii="Times New Roman" w:hAnsi="Times New Roman" w:cs="Times New Roman"/>
          <w:sz w:val="24"/>
          <w:szCs w:val="24"/>
        </w:rPr>
        <w:t xml:space="preserve">, </w:t>
      </w:r>
      <w:r w:rsidR="00213861">
        <w:rPr>
          <w:rFonts w:ascii="Times New Roman" w:hAnsi="Times New Roman" w:cs="Times New Roman"/>
          <w:sz w:val="24"/>
          <w:szCs w:val="24"/>
        </w:rPr>
        <w:t xml:space="preserve">så skedde först en bit in i </w:t>
      </w:r>
      <w:r>
        <w:rPr>
          <w:rFonts w:ascii="Times New Roman" w:hAnsi="Times New Roman" w:cs="Times New Roman"/>
          <w:sz w:val="24"/>
          <w:szCs w:val="24"/>
        </w:rPr>
        <w:t>december 2021</w:t>
      </w:r>
      <w:r w:rsidR="005E1982">
        <w:rPr>
          <w:rFonts w:ascii="Times New Roman" w:hAnsi="Times New Roman" w:cs="Times New Roman"/>
          <w:sz w:val="24"/>
          <w:szCs w:val="24"/>
        </w:rPr>
        <w:t xml:space="preserve"> (vilket var alldeles för sent)</w:t>
      </w:r>
      <w:r>
        <w:rPr>
          <w:rFonts w:ascii="Times New Roman" w:hAnsi="Times New Roman" w:cs="Times New Roman"/>
          <w:sz w:val="24"/>
          <w:szCs w:val="24"/>
        </w:rPr>
        <w:t>. Fiskemöjligheterna kunde därför inte allokeras till dem som ville fiska och resultatet blev att 173 ton av kvoten inte nyttjades</w:t>
      </w:r>
      <w:r w:rsidR="007452A9">
        <w:rPr>
          <w:rFonts w:ascii="Times New Roman" w:hAnsi="Times New Roman" w:cs="Times New Roman"/>
          <w:sz w:val="24"/>
          <w:szCs w:val="24"/>
        </w:rPr>
        <w:t xml:space="preserve"> – motsvarande ett värde om 20 Mkr</w:t>
      </w:r>
      <w:r>
        <w:rPr>
          <w:rFonts w:ascii="Times New Roman" w:hAnsi="Times New Roman" w:cs="Times New Roman"/>
          <w:sz w:val="24"/>
          <w:szCs w:val="24"/>
        </w:rPr>
        <w:t xml:space="preserve">. </w:t>
      </w:r>
    </w:p>
    <w:p w14:paraId="6089B6DF" w14:textId="77777777" w:rsidR="00213861" w:rsidRDefault="00213861" w:rsidP="008C09E5">
      <w:pPr>
        <w:spacing w:after="0" w:line="240" w:lineRule="auto"/>
        <w:rPr>
          <w:rFonts w:ascii="Times New Roman" w:hAnsi="Times New Roman" w:cs="Times New Roman"/>
          <w:sz w:val="24"/>
          <w:szCs w:val="24"/>
        </w:rPr>
      </w:pPr>
    </w:p>
    <w:p w14:paraId="7E8A6751" w14:textId="1D85CEF6" w:rsidR="00213861" w:rsidRDefault="00213861" w:rsidP="008C09E5">
      <w:pPr>
        <w:spacing w:line="240" w:lineRule="auto"/>
        <w:rPr>
          <w:rFonts w:ascii="Times New Roman" w:hAnsi="Times New Roman" w:cs="Times New Roman"/>
          <w:sz w:val="24"/>
          <w:szCs w:val="24"/>
        </w:rPr>
      </w:pPr>
      <w:r>
        <w:rPr>
          <w:rFonts w:ascii="Times New Roman" w:hAnsi="Times New Roman" w:cs="Times New Roman"/>
          <w:i/>
          <w:iCs/>
          <w:sz w:val="24"/>
          <w:szCs w:val="24"/>
        </w:rPr>
        <w:t>Återstående kvantiteter räka</w:t>
      </w:r>
      <w:r w:rsidR="00CB4A5C">
        <w:rPr>
          <w:rFonts w:ascii="Times New Roman" w:hAnsi="Times New Roman" w:cs="Times New Roman"/>
          <w:i/>
          <w:iCs/>
          <w:sz w:val="24"/>
          <w:szCs w:val="24"/>
        </w:rPr>
        <w:t>, Skagerrak/Kattegatt</w:t>
      </w:r>
      <w:r>
        <w:rPr>
          <w:rFonts w:ascii="Times New Roman" w:hAnsi="Times New Roman" w:cs="Times New Roman"/>
          <w:i/>
          <w:iCs/>
          <w:sz w:val="24"/>
          <w:szCs w:val="24"/>
        </w:rPr>
        <w:t xml:space="preserve"> 2017 – 2021</w:t>
      </w:r>
    </w:p>
    <w:tbl>
      <w:tblPr>
        <w:tblStyle w:val="Tabellrutnt"/>
        <w:tblW w:w="0" w:type="auto"/>
        <w:tblLook w:val="04A0" w:firstRow="1" w:lastRow="0" w:firstColumn="1" w:lastColumn="0" w:noHBand="0" w:noVBand="1"/>
      </w:tblPr>
      <w:tblGrid>
        <w:gridCol w:w="768"/>
        <w:gridCol w:w="3396"/>
        <w:gridCol w:w="2303"/>
      </w:tblGrid>
      <w:tr w:rsidR="00CB4A5C" w14:paraId="7841DD45" w14:textId="73E06D69" w:rsidTr="008C09E5">
        <w:tc>
          <w:tcPr>
            <w:tcW w:w="768" w:type="dxa"/>
          </w:tcPr>
          <w:p w14:paraId="57C09FC3" w14:textId="59D6B7BE" w:rsidR="00CB4A5C" w:rsidRPr="008C09E5" w:rsidRDefault="00CB4A5C" w:rsidP="008C09E5">
            <w:pPr>
              <w:spacing w:line="240" w:lineRule="auto"/>
              <w:jc w:val="center"/>
              <w:rPr>
                <w:rFonts w:ascii="Times New Roman" w:hAnsi="Times New Roman" w:cs="Times New Roman"/>
                <w:b/>
                <w:bCs/>
                <w:sz w:val="24"/>
                <w:szCs w:val="24"/>
              </w:rPr>
            </w:pPr>
            <w:r w:rsidRPr="008C09E5">
              <w:rPr>
                <w:rFonts w:ascii="Times New Roman" w:hAnsi="Times New Roman" w:cs="Times New Roman"/>
                <w:b/>
                <w:bCs/>
                <w:sz w:val="24"/>
                <w:szCs w:val="24"/>
              </w:rPr>
              <w:t>År</w:t>
            </w:r>
          </w:p>
        </w:tc>
        <w:tc>
          <w:tcPr>
            <w:tcW w:w="3396" w:type="dxa"/>
          </w:tcPr>
          <w:p w14:paraId="13BDED36" w14:textId="05297EA8" w:rsidR="00CB4A5C" w:rsidRPr="008C09E5" w:rsidRDefault="00CB4A5C" w:rsidP="008C09E5">
            <w:pPr>
              <w:spacing w:line="240" w:lineRule="auto"/>
              <w:jc w:val="center"/>
              <w:rPr>
                <w:rFonts w:ascii="Times New Roman" w:hAnsi="Times New Roman" w:cs="Times New Roman"/>
                <w:b/>
                <w:bCs/>
                <w:sz w:val="24"/>
                <w:szCs w:val="24"/>
              </w:rPr>
            </w:pPr>
            <w:r w:rsidRPr="008C09E5">
              <w:rPr>
                <w:rFonts w:ascii="Times New Roman" w:hAnsi="Times New Roman" w:cs="Times New Roman"/>
                <w:b/>
                <w:bCs/>
                <w:sz w:val="24"/>
                <w:szCs w:val="24"/>
              </w:rPr>
              <w:t>Kvantitet återstående räka (t)</w:t>
            </w:r>
          </w:p>
        </w:tc>
        <w:tc>
          <w:tcPr>
            <w:tcW w:w="2303" w:type="dxa"/>
          </w:tcPr>
          <w:p w14:paraId="03D240D2" w14:textId="0A0EA021" w:rsidR="00CB4A5C" w:rsidRPr="008C09E5" w:rsidRDefault="00CB4A5C" w:rsidP="008C09E5">
            <w:pPr>
              <w:spacing w:line="240" w:lineRule="auto"/>
              <w:jc w:val="center"/>
              <w:rPr>
                <w:rFonts w:ascii="Times New Roman" w:hAnsi="Times New Roman" w:cs="Times New Roman"/>
                <w:b/>
                <w:bCs/>
                <w:sz w:val="24"/>
                <w:szCs w:val="24"/>
              </w:rPr>
            </w:pPr>
            <w:r w:rsidRPr="008C09E5">
              <w:rPr>
                <w:rFonts w:ascii="Times New Roman" w:hAnsi="Times New Roman" w:cs="Times New Roman"/>
                <w:b/>
                <w:bCs/>
                <w:sz w:val="24"/>
                <w:szCs w:val="24"/>
              </w:rPr>
              <w:t>Nyttjandegrad (%)</w:t>
            </w:r>
          </w:p>
        </w:tc>
      </w:tr>
      <w:tr w:rsidR="00CB4A5C" w14:paraId="490B341B" w14:textId="0208CE96" w:rsidTr="008C09E5">
        <w:tc>
          <w:tcPr>
            <w:tcW w:w="768" w:type="dxa"/>
          </w:tcPr>
          <w:p w14:paraId="5C4A6A9A" w14:textId="64E17928" w:rsidR="00CB4A5C" w:rsidRPr="00213861" w:rsidRDefault="00CB4A5C" w:rsidP="008C09E5">
            <w:pPr>
              <w:spacing w:line="240" w:lineRule="auto"/>
              <w:rPr>
                <w:rFonts w:ascii="Times New Roman" w:hAnsi="Times New Roman" w:cs="Times New Roman"/>
                <w:sz w:val="24"/>
                <w:szCs w:val="24"/>
              </w:rPr>
            </w:pPr>
            <w:r w:rsidRPr="00213861">
              <w:rPr>
                <w:rFonts w:ascii="Times New Roman" w:hAnsi="Times New Roman" w:cs="Times New Roman"/>
                <w:sz w:val="24"/>
                <w:szCs w:val="24"/>
              </w:rPr>
              <w:t>2021</w:t>
            </w:r>
          </w:p>
        </w:tc>
        <w:tc>
          <w:tcPr>
            <w:tcW w:w="3396" w:type="dxa"/>
          </w:tcPr>
          <w:p w14:paraId="2DE86F86" w14:textId="1D041A06" w:rsidR="00CB4A5C" w:rsidRPr="00213861" w:rsidRDefault="00CB4A5C" w:rsidP="008C09E5">
            <w:pPr>
              <w:spacing w:line="240" w:lineRule="auto"/>
              <w:jc w:val="center"/>
              <w:rPr>
                <w:rFonts w:ascii="Times New Roman" w:hAnsi="Times New Roman" w:cs="Times New Roman"/>
                <w:sz w:val="24"/>
                <w:szCs w:val="24"/>
              </w:rPr>
            </w:pPr>
            <w:r>
              <w:rPr>
                <w:rFonts w:ascii="Times New Roman" w:hAnsi="Times New Roman" w:cs="Times New Roman"/>
                <w:sz w:val="24"/>
                <w:szCs w:val="24"/>
              </w:rPr>
              <w:t>173</w:t>
            </w:r>
          </w:p>
        </w:tc>
        <w:tc>
          <w:tcPr>
            <w:tcW w:w="2303" w:type="dxa"/>
          </w:tcPr>
          <w:p w14:paraId="26EA00AC" w14:textId="29C9971C" w:rsidR="00CB4A5C" w:rsidRPr="00213861" w:rsidRDefault="00CB4A5C" w:rsidP="008C09E5">
            <w:pPr>
              <w:spacing w:line="240" w:lineRule="auto"/>
              <w:jc w:val="center"/>
              <w:rPr>
                <w:rFonts w:ascii="Times New Roman" w:hAnsi="Times New Roman" w:cs="Times New Roman"/>
                <w:sz w:val="24"/>
                <w:szCs w:val="24"/>
              </w:rPr>
            </w:pPr>
            <w:r>
              <w:rPr>
                <w:rFonts w:ascii="Times New Roman" w:hAnsi="Times New Roman" w:cs="Times New Roman"/>
                <w:sz w:val="24"/>
                <w:szCs w:val="24"/>
              </w:rPr>
              <w:t>82</w:t>
            </w:r>
          </w:p>
        </w:tc>
      </w:tr>
      <w:tr w:rsidR="00CB4A5C" w14:paraId="7CD856E6" w14:textId="026DA669" w:rsidTr="008C09E5">
        <w:tc>
          <w:tcPr>
            <w:tcW w:w="768" w:type="dxa"/>
          </w:tcPr>
          <w:p w14:paraId="4DDAD423" w14:textId="2CB60488" w:rsidR="00CB4A5C" w:rsidRPr="00213861" w:rsidRDefault="00CB4A5C" w:rsidP="008C09E5">
            <w:pPr>
              <w:spacing w:line="240" w:lineRule="auto"/>
              <w:rPr>
                <w:rFonts w:ascii="Times New Roman" w:hAnsi="Times New Roman" w:cs="Times New Roman"/>
                <w:sz w:val="24"/>
                <w:szCs w:val="24"/>
              </w:rPr>
            </w:pPr>
            <w:r w:rsidRPr="00213861">
              <w:rPr>
                <w:rFonts w:ascii="Times New Roman" w:hAnsi="Times New Roman" w:cs="Times New Roman"/>
                <w:sz w:val="24"/>
                <w:szCs w:val="24"/>
              </w:rPr>
              <w:t>2020</w:t>
            </w:r>
          </w:p>
        </w:tc>
        <w:tc>
          <w:tcPr>
            <w:tcW w:w="3396" w:type="dxa"/>
          </w:tcPr>
          <w:p w14:paraId="5F0924DF" w14:textId="41F7B039" w:rsidR="00CB4A5C" w:rsidRPr="00213861" w:rsidRDefault="00CB4A5C" w:rsidP="008C09E5">
            <w:pPr>
              <w:spacing w:line="240" w:lineRule="auto"/>
              <w:jc w:val="center"/>
              <w:rPr>
                <w:rFonts w:ascii="Times New Roman" w:hAnsi="Times New Roman" w:cs="Times New Roman"/>
                <w:sz w:val="24"/>
                <w:szCs w:val="24"/>
              </w:rPr>
            </w:pPr>
            <w:r>
              <w:rPr>
                <w:rFonts w:ascii="Times New Roman" w:hAnsi="Times New Roman" w:cs="Times New Roman"/>
                <w:sz w:val="24"/>
                <w:szCs w:val="24"/>
              </w:rPr>
              <w:t>75</w:t>
            </w:r>
          </w:p>
        </w:tc>
        <w:tc>
          <w:tcPr>
            <w:tcW w:w="2303" w:type="dxa"/>
          </w:tcPr>
          <w:p w14:paraId="4395BED2" w14:textId="16E073C4" w:rsidR="00CB4A5C" w:rsidRPr="00213861" w:rsidRDefault="00CB4A5C" w:rsidP="008C09E5">
            <w:pPr>
              <w:spacing w:line="240" w:lineRule="auto"/>
              <w:jc w:val="center"/>
              <w:rPr>
                <w:rFonts w:ascii="Times New Roman" w:hAnsi="Times New Roman" w:cs="Times New Roman"/>
                <w:sz w:val="24"/>
                <w:szCs w:val="24"/>
              </w:rPr>
            </w:pPr>
            <w:r>
              <w:rPr>
                <w:rFonts w:ascii="Times New Roman" w:hAnsi="Times New Roman" w:cs="Times New Roman"/>
                <w:sz w:val="24"/>
                <w:szCs w:val="24"/>
              </w:rPr>
              <w:t>93</w:t>
            </w:r>
          </w:p>
        </w:tc>
      </w:tr>
      <w:tr w:rsidR="00CB4A5C" w14:paraId="69BF2295" w14:textId="6C6C86F7" w:rsidTr="008C09E5">
        <w:tc>
          <w:tcPr>
            <w:tcW w:w="768" w:type="dxa"/>
          </w:tcPr>
          <w:p w14:paraId="128AB83C" w14:textId="3B900E02" w:rsidR="00CB4A5C" w:rsidRPr="00213861" w:rsidRDefault="00CB4A5C" w:rsidP="008C09E5">
            <w:pPr>
              <w:spacing w:line="240" w:lineRule="auto"/>
              <w:rPr>
                <w:rFonts w:ascii="Times New Roman" w:hAnsi="Times New Roman" w:cs="Times New Roman"/>
                <w:sz w:val="24"/>
                <w:szCs w:val="24"/>
              </w:rPr>
            </w:pPr>
            <w:r w:rsidRPr="00213861">
              <w:rPr>
                <w:rFonts w:ascii="Times New Roman" w:hAnsi="Times New Roman" w:cs="Times New Roman"/>
                <w:sz w:val="24"/>
                <w:szCs w:val="24"/>
              </w:rPr>
              <w:t>2019</w:t>
            </w:r>
          </w:p>
        </w:tc>
        <w:tc>
          <w:tcPr>
            <w:tcW w:w="3396" w:type="dxa"/>
          </w:tcPr>
          <w:p w14:paraId="6ECA80E1" w14:textId="003D6372" w:rsidR="00CB4A5C" w:rsidRPr="00213861" w:rsidRDefault="00CB4A5C" w:rsidP="008C09E5">
            <w:pPr>
              <w:spacing w:line="240" w:lineRule="auto"/>
              <w:jc w:val="center"/>
              <w:rPr>
                <w:rFonts w:ascii="Times New Roman" w:hAnsi="Times New Roman" w:cs="Times New Roman"/>
                <w:sz w:val="24"/>
                <w:szCs w:val="24"/>
              </w:rPr>
            </w:pPr>
            <w:r>
              <w:rPr>
                <w:rFonts w:ascii="Times New Roman" w:hAnsi="Times New Roman" w:cs="Times New Roman"/>
                <w:sz w:val="24"/>
                <w:szCs w:val="24"/>
              </w:rPr>
              <w:t>35</w:t>
            </w:r>
          </w:p>
        </w:tc>
        <w:tc>
          <w:tcPr>
            <w:tcW w:w="2303" w:type="dxa"/>
          </w:tcPr>
          <w:p w14:paraId="1A82A340" w14:textId="423C2582" w:rsidR="00CB4A5C" w:rsidRPr="00213861" w:rsidRDefault="00CB4A5C" w:rsidP="008C09E5">
            <w:pPr>
              <w:spacing w:line="240" w:lineRule="auto"/>
              <w:jc w:val="center"/>
              <w:rPr>
                <w:rFonts w:ascii="Times New Roman" w:hAnsi="Times New Roman" w:cs="Times New Roman"/>
                <w:sz w:val="24"/>
                <w:szCs w:val="24"/>
              </w:rPr>
            </w:pPr>
            <w:r>
              <w:rPr>
                <w:rFonts w:ascii="Times New Roman" w:hAnsi="Times New Roman" w:cs="Times New Roman"/>
                <w:sz w:val="24"/>
                <w:szCs w:val="24"/>
              </w:rPr>
              <w:t>96</w:t>
            </w:r>
          </w:p>
        </w:tc>
      </w:tr>
      <w:tr w:rsidR="00CB4A5C" w14:paraId="62D8254C" w14:textId="223A81D4" w:rsidTr="008C09E5">
        <w:tc>
          <w:tcPr>
            <w:tcW w:w="768" w:type="dxa"/>
          </w:tcPr>
          <w:p w14:paraId="649EAF3A" w14:textId="7DBDEA43" w:rsidR="00CB4A5C" w:rsidRPr="00213861" w:rsidRDefault="00CB4A5C" w:rsidP="008C09E5">
            <w:pPr>
              <w:spacing w:line="240" w:lineRule="auto"/>
              <w:rPr>
                <w:rFonts w:ascii="Times New Roman" w:hAnsi="Times New Roman" w:cs="Times New Roman"/>
                <w:sz w:val="24"/>
                <w:szCs w:val="24"/>
              </w:rPr>
            </w:pPr>
            <w:r w:rsidRPr="00213861">
              <w:rPr>
                <w:rFonts w:ascii="Times New Roman" w:hAnsi="Times New Roman" w:cs="Times New Roman"/>
                <w:sz w:val="24"/>
                <w:szCs w:val="24"/>
              </w:rPr>
              <w:t>2018</w:t>
            </w:r>
          </w:p>
        </w:tc>
        <w:tc>
          <w:tcPr>
            <w:tcW w:w="3396" w:type="dxa"/>
          </w:tcPr>
          <w:p w14:paraId="36B54300" w14:textId="2E9A3804" w:rsidR="00CB4A5C" w:rsidRPr="00213861" w:rsidRDefault="00CB4A5C" w:rsidP="008C09E5">
            <w:pPr>
              <w:spacing w:line="240" w:lineRule="auto"/>
              <w:jc w:val="center"/>
              <w:rPr>
                <w:rFonts w:ascii="Times New Roman" w:hAnsi="Times New Roman" w:cs="Times New Roman"/>
                <w:sz w:val="24"/>
                <w:szCs w:val="24"/>
              </w:rPr>
            </w:pPr>
            <w:r>
              <w:rPr>
                <w:rFonts w:ascii="Times New Roman" w:hAnsi="Times New Roman" w:cs="Times New Roman"/>
                <w:sz w:val="24"/>
                <w:szCs w:val="24"/>
              </w:rPr>
              <w:t>141</w:t>
            </w:r>
          </w:p>
        </w:tc>
        <w:tc>
          <w:tcPr>
            <w:tcW w:w="2303" w:type="dxa"/>
          </w:tcPr>
          <w:p w14:paraId="39936F6B" w14:textId="25EB6B68" w:rsidR="00CB4A5C" w:rsidRPr="00213861" w:rsidRDefault="00CB4A5C" w:rsidP="008C09E5">
            <w:pPr>
              <w:spacing w:line="240" w:lineRule="auto"/>
              <w:jc w:val="center"/>
              <w:rPr>
                <w:rFonts w:ascii="Times New Roman" w:hAnsi="Times New Roman" w:cs="Times New Roman"/>
                <w:sz w:val="24"/>
                <w:szCs w:val="24"/>
              </w:rPr>
            </w:pPr>
            <w:r>
              <w:rPr>
                <w:rFonts w:ascii="Times New Roman" w:hAnsi="Times New Roman" w:cs="Times New Roman"/>
                <w:sz w:val="24"/>
                <w:szCs w:val="24"/>
              </w:rPr>
              <w:t>89</w:t>
            </w:r>
          </w:p>
        </w:tc>
      </w:tr>
      <w:tr w:rsidR="00CB4A5C" w14:paraId="03DAE894" w14:textId="1ACDD0FA" w:rsidTr="008C09E5">
        <w:tc>
          <w:tcPr>
            <w:tcW w:w="768" w:type="dxa"/>
          </w:tcPr>
          <w:p w14:paraId="191BCDB2" w14:textId="4F84BEBA" w:rsidR="00CB4A5C" w:rsidRPr="00213861" w:rsidRDefault="00CB4A5C" w:rsidP="008C09E5">
            <w:pPr>
              <w:spacing w:line="240" w:lineRule="auto"/>
              <w:rPr>
                <w:rFonts w:ascii="Times New Roman" w:hAnsi="Times New Roman" w:cs="Times New Roman"/>
                <w:sz w:val="24"/>
                <w:szCs w:val="24"/>
              </w:rPr>
            </w:pPr>
            <w:r w:rsidRPr="00213861">
              <w:rPr>
                <w:rFonts w:ascii="Times New Roman" w:hAnsi="Times New Roman" w:cs="Times New Roman"/>
                <w:sz w:val="24"/>
                <w:szCs w:val="24"/>
              </w:rPr>
              <w:t>2017</w:t>
            </w:r>
          </w:p>
        </w:tc>
        <w:tc>
          <w:tcPr>
            <w:tcW w:w="3396" w:type="dxa"/>
          </w:tcPr>
          <w:p w14:paraId="5AAEED85" w14:textId="21C57795" w:rsidR="00CB4A5C" w:rsidRPr="00213861" w:rsidRDefault="00CB4A5C" w:rsidP="008C09E5">
            <w:pPr>
              <w:spacing w:line="240" w:lineRule="auto"/>
              <w:jc w:val="center"/>
              <w:rPr>
                <w:rFonts w:ascii="Times New Roman" w:hAnsi="Times New Roman" w:cs="Times New Roman"/>
                <w:sz w:val="24"/>
                <w:szCs w:val="24"/>
              </w:rPr>
            </w:pPr>
            <w:r>
              <w:rPr>
                <w:rFonts w:ascii="Times New Roman" w:hAnsi="Times New Roman" w:cs="Times New Roman"/>
                <w:sz w:val="24"/>
                <w:szCs w:val="24"/>
              </w:rPr>
              <w:t>165</w:t>
            </w:r>
          </w:p>
        </w:tc>
        <w:tc>
          <w:tcPr>
            <w:tcW w:w="2303" w:type="dxa"/>
          </w:tcPr>
          <w:p w14:paraId="64D6BD37" w14:textId="407C5E18" w:rsidR="00CB4A5C" w:rsidRPr="00213861" w:rsidRDefault="00CB4A5C" w:rsidP="008C09E5">
            <w:pPr>
              <w:spacing w:line="240" w:lineRule="auto"/>
              <w:jc w:val="center"/>
              <w:rPr>
                <w:rFonts w:ascii="Times New Roman" w:hAnsi="Times New Roman" w:cs="Times New Roman"/>
                <w:sz w:val="24"/>
                <w:szCs w:val="24"/>
              </w:rPr>
            </w:pPr>
            <w:r>
              <w:rPr>
                <w:rFonts w:ascii="Times New Roman" w:hAnsi="Times New Roman" w:cs="Times New Roman"/>
                <w:sz w:val="24"/>
                <w:szCs w:val="24"/>
              </w:rPr>
              <w:t>89</w:t>
            </w:r>
          </w:p>
        </w:tc>
      </w:tr>
    </w:tbl>
    <w:p w14:paraId="76C29F63" w14:textId="25EC46A2" w:rsidR="004B6A56" w:rsidRPr="00213861" w:rsidRDefault="004B6A56" w:rsidP="008C09E5">
      <w:pPr>
        <w:spacing w:line="240" w:lineRule="auto"/>
        <w:rPr>
          <w:rFonts w:ascii="Times New Roman" w:hAnsi="Times New Roman" w:cs="Times New Roman"/>
          <w:i/>
          <w:iCs/>
          <w:sz w:val="24"/>
          <w:szCs w:val="24"/>
        </w:rPr>
      </w:pPr>
    </w:p>
    <w:p w14:paraId="6F400A2B" w14:textId="17C03599" w:rsidR="00144332" w:rsidRDefault="00144332" w:rsidP="003E6337">
      <w:pPr>
        <w:spacing w:line="276" w:lineRule="auto"/>
        <w:jc w:val="both"/>
        <w:rPr>
          <w:rFonts w:ascii="Times New Roman" w:hAnsi="Times New Roman" w:cs="Times New Roman"/>
          <w:sz w:val="24"/>
          <w:szCs w:val="24"/>
        </w:rPr>
      </w:pPr>
      <w:r>
        <w:rPr>
          <w:rFonts w:ascii="Times New Roman" w:hAnsi="Times New Roman" w:cs="Times New Roman"/>
          <w:sz w:val="24"/>
          <w:szCs w:val="24"/>
        </w:rPr>
        <w:t>Räkfisket</w:t>
      </w:r>
      <w:r w:rsidR="008C09E5">
        <w:rPr>
          <w:rFonts w:ascii="Times New Roman" w:hAnsi="Times New Roman" w:cs="Times New Roman"/>
          <w:sz w:val="24"/>
          <w:szCs w:val="24"/>
        </w:rPr>
        <w:t>, som är MSC-certifierat,</w:t>
      </w:r>
      <w:r>
        <w:rPr>
          <w:rFonts w:ascii="Times New Roman" w:hAnsi="Times New Roman" w:cs="Times New Roman"/>
          <w:sz w:val="24"/>
          <w:szCs w:val="24"/>
        </w:rPr>
        <w:t xml:space="preserve"> är synnerligen viktigt utifrån många aspekter.</w:t>
      </w:r>
      <w:r w:rsidR="008C09E5">
        <w:rPr>
          <w:rFonts w:ascii="Times New Roman" w:hAnsi="Times New Roman" w:cs="Times New Roman"/>
          <w:sz w:val="24"/>
          <w:szCs w:val="24"/>
        </w:rPr>
        <w:t xml:space="preserve"> </w:t>
      </w:r>
      <w:r>
        <w:rPr>
          <w:rFonts w:ascii="Times New Roman" w:hAnsi="Times New Roman" w:cs="Times New Roman"/>
          <w:sz w:val="24"/>
          <w:szCs w:val="24"/>
        </w:rPr>
        <w:t xml:space="preserve">SFPO anser att det är viktigt att den </w:t>
      </w:r>
      <w:r w:rsidR="008C09E5">
        <w:rPr>
          <w:rFonts w:ascii="Times New Roman" w:hAnsi="Times New Roman" w:cs="Times New Roman"/>
          <w:sz w:val="24"/>
          <w:szCs w:val="24"/>
        </w:rPr>
        <w:t>räk</w:t>
      </w:r>
      <w:r>
        <w:rPr>
          <w:rFonts w:ascii="Times New Roman" w:hAnsi="Times New Roman" w:cs="Times New Roman"/>
          <w:sz w:val="24"/>
          <w:szCs w:val="24"/>
        </w:rPr>
        <w:t>fiskemöjlighet som möjliggör</w:t>
      </w:r>
      <w:r w:rsidR="008C09E5">
        <w:rPr>
          <w:rFonts w:ascii="Times New Roman" w:hAnsi="Times New Roman" w:cs="Times New Roman"/>
          <w:sz w:val="24"/>
          <w:szCs w:val="24"/>
        </w:rPr>
        <w:t>s</w:t>
      </w:r>
      <w:r>
        <w:rPr>
          <w:rFonts w:ascii="Times New Roman" w:hAnsi="Times New Roman" w:cs="Times New Roman"/>
          <w:sz w:val="24"/>
          <w:szCs w:val="24"/>
        </w:rPr>
        <w:t xml:space="preserve"> </w:t>
      </w:r>
      <w:r w:rsidR="008C09E5">
        <w:rPr>
          <w:rFonts w:ascii="Times New Roman" w:hAnsi="Times New Roman" w:cs="Times New Roman"/>
          <w:sz w:val="24"/>
          <w:szCs w:val="24"/>
        </w:rPr>
        <w:t xml:space="preserve">för </w:t>
      </w:r>
      <w:r>
        <w:rPr>
          <w:rFonts w:ascii="Times New Roman" w:hAnsi="Times New Roman" w:cs="Times New Roman"/>
          <w:sz w:val="24"/>
          <w:szCs w:val="24"/>
        </w:rPr>
        <w:t xml:space="preserve">ett långsiktigt hållbart fiske nyttjas </w:t>
      </w:r>
      <w:r w:rsidR="008C09E5">
        <w:rPr>
          <w:rFonts w:ascii="Times New Roman" w:hAnsi="Times New Roman" w:cs="Times New Roman"/>
          <w:sz w:val="24"/>
          <w:szCs w:val="24"/>
        </w:rPr>
        <w:t>bättre än 82 %</w:t>
      </w:r>
      <w:r>
        <w:rPr>
          <w:rFonts w:ascii="Times New Roman" w:hAnsi="Times New Roman" w:cs="Times New Roman"/>
          <w:sz w:val="24"/>
          <w:szCs w:val="24"/>
        </w:rPr>
        <w:t xml:space="preserve"> och att en lämplig nyttjandegrad </w:t>
      </w:r>
      <w:r w:rsidR="008C09E5">
        <w:rPr>
          <w:rFonts w:ascii="Times New Roman" w:hAnsi="Times New Roman" w:cs="Times New Roman"/>
          <w:sz w:val="24"/>
          <w:szCs w:val="24"/>
        </w:rPr>
        <w:t>bör vara i häradet av</w:t>
      </w:r>
      <w:r>
        <w:rPr>
          <w:rFonts w:ascii="Times New Roman" w:hAnsi="Times New Roman" w:cs="Times New Roman"/>
          <w:sz w:val="24"/>
          <w:szCs w:val="24"/>
        </w:rPr>
        <w:t xml:space="preserve"> 9</w:t>
      </w:r>
      <w:r w:rsidR="008C09E5">
        <w:rPr>
          <w:rFonts w:ascii="Times New Roman" w:hAnsi="Times New Roman" w:cs="Times New Roman"/>
          <w:sz w:val="24"/>
          <w:szCs w:val="24"/>
        </w:rPr>
        <w:t>5</w:t>
      </w:r>
      <w:r>
        <w:rPr>
          <w:rFonts w:ascii="Times New Roman" w:hAnsi="Times New Roman" w:cs="Times New Roman"/>
          <w:sz w:val="24"/>
          <w:szCs w:val="24"/>
        </w:rPr>
        <w:t xml:space="preserve"> %. </w:t>
      </w:r>
    </w:p>
    <w:p w14:paraId="3E873591" w14:textId="1A9FA963" w:rsidR="00D725BF" w:rsidRDefault="004B6A56" w:rsidP="003E6337">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SFPO kan inte se att det finns någon som helst anledning att inte med automatik öppna upp </w:t>
      </w:r>
      <w:r w:rsidR="008C09E5">
        <w:rPr>
          <w:rFonts w:ascii="Times New Roman" w:hAnsi="Times New Roman" w:cs="Times New Roman"/>
          <w:sz w:val="24"/>
          <w:szCs w:val="24"/>
        </w:rPr>
        <w:t>”</w:t>
      </w:r>
      <w:r>
        <w:rPr>
          <w:rFonts w:ascii="Times New Roman" w:hAnsi="Times New Roman" w:cs="Times New Roman"/>
          <w:sz w:val="24"/>
          <w:szCs w:val="24"/>
        </w:rPr>
        <w:t>muren</w:t>
      </w:r>
      <w:r w:rsidR="008C09E5">
        <w:rPr>
          <w:rFonts w:ascii="Times New Roman" w:hAnsi="Times New Roman" w:cs="Times New Roman"/>
          <w:sz w:val="24"/>
          <w:szCs w:val="24"/>
        </w:rPr>
        <w:t xml:space="preserve"> i räkfisket”</w:t>
      </w:r>
      <w:r>
        <w:rPr>
          <w:rFonts w:ascii="Times New Roman" w:hAnsi="Times New Roman" w:cs="Times New Roman"/>
          <w:sz w:val="24"/>
          <w:szCs w:val="24"/>
        </w:rPr>
        <w:t xml:space="preserve"> per den 1 oktober (Q4).</w:t>
      </w:r>
      <w:r w:rsidR="00144332">
        <w:rPr>
          <w:rFonts w:ascii="Times New Roman" w:hAnsi="Times New Roman" w:cs="Times New Roman"/>
          <w:sz w:val="24"/>
          <w:szCs w:val="24"/>
        </w:rPr>
        <w:t xml:space="preserve"> Ett sådant öppnande möjliggör för en allokering av fiskemöjligheter av räka så att kvoten – det som långsiktigt hållbart kan fiskas – också kan fiskas. SFPO föreslår därför Havs- och vattenmyndigheten att ändra föreskriften så att ”hålet i muren” ska öppnas upp automatiskt varje år den 1 oktober. </w:t>
      </w:r>
    </w:p>
    <w:p w14:paraId="68942FB0" w14:textId="66EC783D" w:rsidR="00D725BF" w:rsidRDefault="00144332" w:rsidP="003E6337">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SFPO </w:t>
      </w:r>
      <w:r w:rsidR="003F45A8">
        <w:rPr>
          <w:rFonts w:ascii="Times New Roman" w:hAnsi="Times New Roman" w:cs="Times New Roman"/>
          <w:sz w:val="24"/>
          <w:szCs w:val="24"/>
        </w:rPr>
        <w:t>föreslår</w:t>
      </w:r>
      <w:r>
        <w:rPr>
          <w:rFonts w:ascii="Times New Roman" w:hAnsi="Times New Roman" w:cs="Times New Roman"/>
          <w:sz w:val="24"/>
          <w:szCs w:val="24"/>
        </w:rPr>
        <w:t xml:space="preserve"> </w:t>
      </w:r>
      <w:r w:rsidR="003F45A8">
        <w:rPr>
          <w:rFonts w:ascii="Times New Roman" w:hAnsi="Times New Roman" w:cs="Times New Roman"/>
          <w:sz w:val="24"/>
          <w:szCs w:val="24"/>
        </w:rPr>
        <w:t>även</w:t>
      </w:r>
      <w:r>
        <w:rPr>
          <w:rFonts w:ascii="Times New Roman" w:hAnsi="Times New Roman" w:cs="Times New Roman"/>
          <w:sz w:val="24"/>
          <w:szCs w:val="24"/>
        </w:rPr>
        <w:t xml:space="preserve"> att</w:t>
      </w:r>
      <w:r w:rsidR="00D725BF">
        <w:rPr>
          <w:rFonts w:ascii="Times New Roman" w:hAnsi="Times New Roman" w:cs="Times New Roman"/>
          <w:sz w:val="24"/>
          <w:szCs w:val="24"/>
        </w:rPr>
        <w:t xml:space="preserve"> koncentrationsgränserna för räkfisket ökas med </w:t>
      </w:r>
      <w:r>
        <w:rPr>
          <w:rFonts w:ascii="Times New Roman" w:hAnsi="Times New Roman" w:cs="Times New Roman"/>
          <w:sz w:val="24"/>
          <w:szCs w:val="24"/>
        </w:rPr>
        <w:t>2</w:t>
      </w:r>
      <w:r w:rsidR="00D725BF">
        <w:rPr>
          <w:rFonts w:ascii="Times New Roman" w:hAnsi="Times New Roman" w:cs="Times New Roman"/>
          <w:sz w:val="24"/>
          <w:szCs w:val="24"/>
        </w:rPr>
        <w:t xml:space="preserve"> % i </w:t>
      </w:r>
      <w:r>
        <w:rPr>
          <w:rFonts w:ascii="Times New Roman" w:hAnsi="Times New Roman" w:cs="Times New Roman"/>
          <w:sz w:val="24"/>
          <w:szCs w:val="24"/>
        </w:rPr>
        <w:t>respektive grupp</w:t>
      </w:r>
      <w:r w:rsidR="003F45A8">
        <w:rPr>
          <w:rFonts w:ascii="Times New Roman" w:hAnsi="Times New Roman" w:cs="Times New Roman"/>
          <w:sz w:val="24"/>
          <w:szCs w:val="24"/>
        </w:rPr>
        <w:t>; från 4 % (A – C) till 6 % och från 8 % (D – E) till 10 %</w:t>
      </w:r>
      <w:r w:rsidR="00CE0FDC">
        <w:rPr>
          <w:rFonts w:ascii="Times New Roman" w:hAnsi="Times New Roman" w:cs="Times New Roman"/>
          <w:sz w:val="24"/>
          <w:szCs w:val="24"/>
        </w:rPr>
        <w:t>.</w:t>
      </w:r>
      <w:r w:rsidR="00D725BF">
        <w:rPr>
          <w:rFonts w:ascii="Times New Roman" w:hAnsi="Times New Roman" w:cs="Times New Roman"/>
          <w:sz w:val="24"/>
          <w:szCs w:val="24"/>
        </w:rPr>
        <w:t xml:space="preserve"> Detta för att möjliggöra </w:t>
      </w:r>
      <w:r w:rsidR="00CE0FDC">
        <w:rPr>
          <w:rFonts w:ascii="Times New Roman" w:hAnsi="Times New Roman" w:cs="Times New Roman"/>
          <w:sz w:val="24"/>
          <w:szCs w:val="24"/>
        </w:rPr>
        <w:t xml:space="preserve">för </w:t>
      </w:r>
      <w:r w:rsidR="00D725BF">
        <w:rPr>
          <w:rFonts w:ascii="Times New Roman" w:hAnsi="Times New Roman" w:cs="Times New Roman"/>
          <w:sz w:val="24"/>
          <w:szCs w:val="24"/>
        </w:rPr>
        <w:t xml:space="preserve">ett långsiktigt hållbart fiske inte bara med hänsyn till </w:t>
      </w:r>
      <w:r w:rsidR="003F45A8">
        <w:rPr>
          <w:rFonts w:ascii="Times New Roman" w:hAnsi="Times New Roman" w:cs="Times New Roman"/>
          <w:sz w:val="24"/>
          <w:szCs w:val="24"/>
        </w:rPr>
        <w:t>den biologiska hållbarheten</w:t>
      </w:r>
      <w:r w:rsidR="00D725BF">
        <w:rPr>
          <w:rFonts w:ascii="Times New Roman" w:hAnsi="Times New Roman" w:cs="Times New Roman"/>
          <w:sz w:val="24"/>
          <w:szCs w:val="24"/>
        </w:rPr>
        <w:t>, utan även med hänsyn till räkfisk</w:t>
      </w:r>
      <w:r w:rsidR="003F45A8">
        <w:rPr>
          <w:rFonts w:ascii="Times New Roman" w:hAnsi="Times New Roman" w:cs="Times New Roman"/>
          <w:sz w:val="24"/>
          <w:szCs w:val="24"/>
        </w:rPr>
        <w:t>ets</w:t>
      </w:r>
      <w:r w:rsidR="007452A9">
        <w:rPr>
          <w:rFonts w:ascii="Times New Roman" w:hAnsi="Times New Roman" w:cs="Times New Roman"/>
          <w:sz w:val="24"/>
          <w:szCs w:val="24"/>
        </w:rPr>
        <w:t xml:space="preserve"> </w:t>
      </w:r>
      <w:r w:rsidR="003F45A8">
        <w:rPr>
          <w:rFonts w:ascii="Times New Roman" w:hAnsi="Times New Roman" w:cs="Times New Roman"/>
          <w:sz w:val="24"/>
          <w:szCs w:val="24"/>
        </w:rPr>
        <w:t>socioekonomiska</w:t>
      </w:r>
      <w:r w:rsidR="007452A9">
        <w:rPr>
          <w:rFonts w:ascii="Times New Roman" w:hAnsi="Times New Roman" w:cs="Times New Roman"/>
          <w:sz w:val="24"/>
          <w:szCs w:val="24"/>
        </w:rPr>
        <w:t xml:space="preserve"> hållbarhet</w:t>
      </w:r>
      <w:r w:rsidR="003F45A8">
        <w:rPr>
          <w:rFonts w:ascii="Times New Roman" w:hAnsi="Times New Roman" w:cs="Times New Roman"/>
          <w:sz w:val="24"/>
          <w:szCs w:val="24"/>
        </w:rPr>
        <w:t xml:space="preserve"> och för att bättra kunna tillfredsställa marknadens efterfrågan av räkor</w:t>
      </w:r>
      <w:r w:rsidR="00D725BF">
        <w:rPr>
          <w:rFonts w:ascii="Times New Roman" w:hAnsi="Times New Roman" w:cs="Times New Roman"/>
          <w:sz w:val="24"/>
          <w:szCs w:val="24"/>
        </w:rPr>
        <w:t xml:space="preserve">. </w:t>
      </w:r>
    </w:p>
    <w:p w14:paraId="4DDF09E8" w14:textId="4D733D42" w:rsidR="009C7B08" w:rsidRDefault="009C7B08" w:rsidP="003E6337">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SFPO föreslår myndigheten att nogsamt överväga våra två förslag, som SFPO önskar se genomförda samtidigt. Anledningen till </w:t>
      </w:r>
      <w:r w:rsidR="003F45A8">
        <w:rPr>
          <w:rFonts w:ascii="Times New Roman" w:hAnsi="Times New Roman" w:cs="Times New Roman"/>
          <w:sz w:val="24"/>
          <w:szCs w:val="24"/>
        </w:rPr>
        <w:t>att</w:t>
      </w:r>
      <w:r>
        <w:rPr>
          <w:rFonts w:ascii="Times New Roman" w:hAnsi="Times New Roman" w:cs="Times New Roman"/>
          <w:sz w:val="24"/>
          <w:szCs w:val="24"/>
        </w:rPr>
        <w:t xml:space="preserve"> båda åtgärderna behöver genomföras samtidigt är en konsekvensanalys som ger vid handen att om man bara </w:t>
      </w:r>
      <w:r w:rsidR="005E589B">
        <w:rPr>
          <w:rFonts w:ascii="Times New Roman" w:hAnsi="Times New Roman" w:cs="Times New Roman"/>
          <w:sz w:val="24"/>
          <w:szCs w:val="24"/>
        </w:rPr>
        <w:t xml:space="preserve">höjer koncentrationsgränserna utan att öppna upp ”hålet i muren” så kommer det </w:t>
      </w:r>
      <w:r>
        <w:rPr>
          <w:rFonts w:ascii="Times New Roman" w:hAnsi="Times New Roman" w:cs="Times New Roman"/>
          <w:sz w:val="24"/>
          <w:szCs w:val="24"/>
        </w:rPr>
        <w:t xml:space="preserve">att medföra högre priser på den räka som utbjuds för </w:t>
      </w:r>
      <w:r>
        <w:rPr>
          <w:rFonts w:ascii="Times New Roman" w:hAnsi="Times New Roman" w:cs="Times New Roman"/>
          <w:sz w:val="24"/>
          <w:szCs w:val="24"/>
        </w:rPr>
        <w:lastRenderedPageBreak/>
        <w:t>uthyrning</w:t>
      </w:r>
      <w:r w:rsidR="003F45A8">
        <w:rPr>
          <w:rFonts w:ascii="Times New Roman" w:hAnsi="Times New Roman" w:cs="Times New Roman"/>
          <w:sz w:val="24"/>
          <w:szCs w:val="24"/>
        </w:rPr>
        <w:t>, vilket innebär att man riskerar att inte nå målet om en högr</w:t>
      </w:r>
      <w:r w:rsidR="00F70D80">
        <w:rPr>
          <w:rFonts w:ascii="Times New Roman" w:hAnsi="Times New Roman" w:cs="Times New Roman"/>
          <w:sz w:val="24"/>
          <w:szCs w:val="24"/>
        </w:rPr>
        <w:t>e</w:t>
      </w:r>
      <w:r w:rsidR="003F45A8">
        <w:rPr>
          <w:rFonts w:ascii="Times New Roman" w:hAnsi="Times New Roman" w:cs="Times New Roman"/>
          <w:sz w:val="24"/>
          <w:szCs w:val="24"/>
        </w:rPr>
        <w:t xml:space="preserve"> nyttjandegrad av det som långsiktigt hållbart kan fiskas</w:t>
      </w:r>
      <w:r>
        <w:rPr>
          <w:rFonts w:ascii="Times New Roman" w:hAnsi="Times New Roman" w:cs="Times New Roman"/>
          <w:sz w:val="24"/>
          <w:szCs w:val="24"/>
        </w:rPr>
        <w:t xml:space="preserve">. </w:t>
      </w:r>
    </w:p>
    <w:p w14:paraId="164FCB3E" w14:textId="6FA48BFD" w:rsidR="00F70D80" w:rsidRPr="00F70D80" w:rsidRDefault="00F70D80" w:rsidP="00F70D80">
      <w:pPr>
        <w:spacing w:line="276" w:lineRule="auto"/>
        <w:jc w:val="both"/>
        <w:rPr>
          <w:rFonts w:ascii="Times New Roman" w:hAnsi="Times New Roman" w:cs="Times New Roman"/>
          <w:b/>
          <w:bCs/>
          <w:i/>
          <w:iCs/>
          <w:sz w:val="24"/>
          <w:szCs w:val="24"/>
        </w:rPr>
      </w:pPr>
      <w:r w:rsidRPr="00F70D80">
        <w:rPr>
          <w:rFonts w:ascii="Times New Roman" w:hAnsi="Times New Roman" w:cs="Times New Roman"/>
          <w:b/>
          <w:bCs/>
          <w:i/>
          <w:iCs/>
          <w:sz w:val="24"/>
          <w:szCs w:val="24"/>
        </w:rPr>
        <w:t>SFPO föreslår således med stöd av det ovan anförda att Havs- och vattenmyndigheten ändrar räkfiskeregleringen i det demersala systemet på så sätt att ”hålet” i muren automatiskt öppnas upp den 1 oktober varje år, att koncentrationsgränserna för räkfisket ökas med 2 % i respektive grupp (från 4 % [A – C] till 6 % och från 8 % [D – E] till 10 %) samt att dessa båda ändringar sker samtidigt.</w:t>
      </w:r>
    </w:p>
    <w:p w14:paraId="501BCB3A" w14:textId="02FB19BA" w:rsidR="004E0124" w:rsidRPr="006514F8" w:rsidRDefault="004E0124" w:rsidP="003E6337">
      <w:pPr>
        <w:spacing w:line="276" w:lineRule="auto"/>
        <w:jc w:val="both"/>
        <w:rPr>
          <w:rFonts w:ascii="Times New Roman" w:hAnsi="Times New Roman" w:cs="Times New Roman"/>
          <w:sz w:val="24"/>
          <w:szCs w:val="24"/>
        </w:rPr>
      </w:pPr>
      <w:r w:rsidRPr="006514F8">
        <w:rPr>
          <w:rFonts w:ascii="Times New Roman" w:hAnsi="Times New Roman" w:cs="Times New Roman"/>
          <w:sz w:val="24"/>
          <w:szCs w:val="24"/>
        </w:rPr>
        <w:t xml:space="preserve">Förslagen härstammar ifrån ett stormöte med räkfiskare den 4 mars och har antagits av SFPO:s styrelse den 7 mars. Samtliga vid stormötet närvarande räkfiskare biträder förslagen och SFPO:s styrelsebeslut var enhälligt. </w:t>
      </w:r>
    </w:p>
    <w:p w14:paraId="177BBE04" w14:textId="52C44F1C" w:rsidR="009C7B08" w:rsidRDefault="00BA0D46" w:rsidP="003E6337">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Om något i detta förslag är oklart eller om annan anledning finns </w:t>
      </w:r>
      <w:r w:rsidR="00F70D80">
        <w:rPr>
          <w:rFonts w:ascii="Times New Roman" w:hAnsi="Times New Roman" w:cs="Times New Roman"/>
          <w:sz w:val="24"/>
          <w:szCs w:val="24"/>
        </w:rPr>
        <w:t xml:space="preserve">för </w:t>
      </w:r>
      <w:r>
        <w:rPr>
          <w:rFonts w:ascii="Times New Roman" w:hAnsi="Times New Roman" w:cs="Times New Roman"/>
          <w:sz w:val="24"/>
          <w:szCs w:val="24"/>
        </w:rPr>
        <w:t>att diskutera våra förslag</w:t>
      </w:r>
      <w:r w:rsidR="00F70D80">
        <w:rPr>
          <w:rFonts w:ascii="Times New Roman" w:hAnsi="Times New Roman" w:cs="Times New Roman"/>
          <w:sz w:val="24"/>
          <w:szCs w:val="24"/>
        </w:rPr>
        <w:t xml:space="preserve"> närmare</w:t>
      </w:r>
      <w:r>
        <w:rPr>
          <w:rFonts w:ascii="Times New Roman" w:hAnsi="Times New Roman" w:cs="Times New Roman"/>
          <w:sz w:val="24"/>
          <w:szCs w:val="24"/>
        </w:rPr>
        <w:t xml:space="preserve"> står vi till myndighetens förfogande för ett möte närhelst myndigheten önskar. </w:t>
      </w:r>
    </w:p>
    <w:p w14:paraId="0AEF4039" w14:textId="77777777" w:rsidR="00CE0FDC" w:rsidRDefault="00D725BF" w:rsidP="00CE0FDC">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40A63C27" w14:textId="7E407C58" w:rsidR="00321F2B" w:rsidRDefault="00321F2B" w:rsidP="00CE0FDC">
      <w:pPr>
        <w:spacing w:line="240" w:lineRule="auto"/>
        <w:jc w:val="both"/>
        <w:rPr>
          <w:rFonts w:ascii="Times New Roman" w:hAnsi="Times New Roman" w:cs="Times New Roman"/>
          <w:sz w:val="24"/>
          <w:szCs w:val="24"/>
        </w:rPr>
      </w:pPr>
      <w:r>
        <w:rPr>
          <w:rFonts w:ascii="Times New Roman" w:hAnsi="Times New Roman" w:cs="Times New Roman"/>
          <w:b/>
          <w:bCs/>
          <w:sz w:val="24"/>
          <w:szCs w:val="24"/>
        </w:rPr>
        <w:t>SVERIGES FISKARES PO</w:t>
      </w:r>
    </w:p>
    <w:p w14:paraId="10C21635" w14:textId="18887792" w:rsidR="00F47F9E" w:rsidRDefault="00F47F9E" w:rsidP="00321F2B">
      <w:pPr>
        <w:spacing w:after="0" w:line="276" w:lineRule="auto"/>
        <w:rPr>
          <w:rFonts w:ascii="Times New Roman" w:hAnsi="Times New Roman" w:cs="Times New Roman"/>
          <w:sz w:val="24"/>
          <w:szCs w:val="24"/>
        </w:rPr>
      </w:pPr>
    </w:p>
    <w:p w14:paraId="465FDF40" w14:textId="77777777" w:rsidR="00F70D80" w:rsidRDefault="00F70D80" w:rsidP="00321F2B">
      <w:pPr>
        <w:spacing w:after="0" w:line="276" w:lineRule="auto"/>
        <w:rPr>
          <w:rFonts w:ascii="Times New Roman" w:hAnsi="Times New Roman" w:cs="Times New Roman"/>
          <w:sz w:val="24"/>
          <w:szCs w:val="24"/>
        </w:rPr>
      </w:pPr>
    </w:p>
    <w:p w14:paraId="6A8EC91B" w14:textId="2CC4B0DF" w:rsidR="00321F2B" w:rsidRDefault="00321F2B" w:rsidP="00321F2B">
      <w:pPr>
        <w:spacing w:after="0" w:line="276" w:lineRule="auto"/>
        <w:rPr>
          <w:rFonts w:ascii="Times New Roman" w:hAnsi="Times New Roman" w:cs="Times New Roman"/>
          <w:sz w:val="24"/>
          <w:szCs w:val="24"/>
        </w:rPr>
      </w:pPr>
      <w:r>
        <w:rPr>
          <w:rFonts w:ascii="Times New Roman" w:hAnsi="Times New Roman" w:cs="Times New Roman"/>
          <w:sz w:val="24"/>
          <w:szCs w:val="24"/>
        </w:rPr>
        <w:t>Peter Ronelöv Olsson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Fredrik Lindberg</w:t>
      </w:r>
    </w:p>
    <w:p w14:paraId="7E781731" w14:textId="445A9114" w:rsidR="00995122" w:rsidRDefault="00321F2B" w:rsidP="00762473">
      <w:pPr>
        <w:spacing w:after="0" w:line="276" w:lineRule="auto"/>
      </w:pPr>
      <w:r>
        <w:rPr>
          <w:rFonts w:ascii="Times New Roman" w:hAnsi="Times New Roman" w:cs="Times New Roman"/>
          <w:sz w:val="24"/>
          <w:szCs w:val="24"/>
        </w:rPr>
        <w:t>Ordförande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Ombudsman</w:t>
      </w:r>
      <w:bookmarkEnd w:id="0"/>
    </w:p>
    <w:sectPr w:rsidR="00995122" w:rsidSect="00E430B1">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E8AF5E" w14:textId="77777777" w:rsidR="00FF6870" w:rsidRDefault="00FF6870" w:rsidP="003620FC">
      <w:pPr>
        <w:spacing w:after="0" w:line="240" w:lineRule="auto"/>
      </w:pPr>
      <w:r>
        <w:separator/>
      </w:r>
    </w:p>
  </w:endnote>
  <w:endnote w:type="continuationSeparator" w:id="0">
    <w:p w14:paraId="7EE6FAC0" w14:textId="77777777" w:rsidR="00FF6870" w:rsidRDefault="00FF6870" w:rsidP="003620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C70C39" w14:textId="77777777" w:rsidR="00FF6870" w:rsidRDefault="00FF6870" w:rsidP="003620FC">
      <w:pPr>
        <w:spacing w:after="0" w:line="240" w:lineRule="auto"/>
      </w:pPr>
      <w:r>
        <w:separator/>
      </w:r>
    </w:p>
  </w:footnote>
  <w:footnote w:type="continuationSeparator" w:id="0">
    <w:p w14:paraId="5ED501AB" w14:textId="77777777" w:rsidR="00FF6870" w:rsidRDefault="00FF6870" w:rsidP="003620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D6DB3" w14:textId="4EE7FFB9" w:rsidR="003620FC" w:rsidRPr="003620FC" w:rsidRDefault="003620FC" w:rsidP="003620FC">
    <w:pPr>
      <w:pStyle w:val="Sidhuvud"/>
      <w:jc w:val="center"/>
      <w:rPr>
        <w:rFonts w:ascii="Times New Roman" w:hAnsi="Times New Roman" w:cs="Times New Roman"/>
        <w:b/>
        <w:bC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proofState w:spelling="clean" w:grammar="clean"/>
  <w:defaultTabStop w:val="1304"/>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F2B"/>
    <w:rsid w:val="000423C3"/>
    <w:rsid w:val="00063C7B"/>
    <w:rsid w:val="00144332"/>
    <w:rsid w:val="001A42E7"/>
    <w:rsid w:val="001B55DD"/>
    <w:rsid w:val="00213861"/>
    <w:rsid w:val="00256A2D"/>
    <w:rsid w:val="0030182C"/>
    <w:rsid w:val="00321F2B"/>
    <w:rsid w:val="003620FC"/>
    <w:rsid w:val="003E6337"/>
    <w:rsid w:val="003F45A8"/>
    <w:rsid w:val="004533AD"/>
    <w:rsid w:val="004B6A56"/>
    <w:rsid w:val="004E0124"/>
    <w:rsid w:val="004E1ACB"/>
    <w:rsid w:val="00531386"/>
    <w:rsid w:val="005E1982"/>
    <w:rsid w:val="005E589B"/>
    <w:rsid w:val="005F3CBB"/>
    <w:rsid w:val="006514F8"/>
    <w:rsid w:val="00696ADB"/>
    <w:rsid w:val="007452A9"/>
    <w:rsid w:val="00754A49"/>
    <w:rsid w:val="00762473"/>
    <w:rsid w:val="008B4E58"/>
    <w:rsid w:val="008C09E5"/>
    <w:rsid w:val="008C75DB"/>
    <w:rsid w:val="00995122"/>
    <w:rsid w:val="009C7B08"/>
    <w:rsid w:val="00B1359B"/>
    <w:rsid w:val="00B82EAE"/>
    <w:rsid w:val="00BA0D46"/>
    <w:rsid w:val="00BC2A4E"/>
    <w:rsid w:val="00C150AA"/>
    <w:rsid w:val="00CA3E00"/>
    <w:rsid w:val="00CB4A5C"/>
    <w:rsid w:val="00CD5A88"/>
    <w:rsid w:val="00CE0FDC"/>
    <w:rsid w:val="00D725BF"/>
    <w:rsid w:val="00E430B1"/>
    <w:rsid w:val="00F241A9"/>
    <w:rsid w:val="00F47F9E"/>
    <w:rsid w:val="00F70D80"/>
    <w:rsid w:val="00FA0D9A"/>
    <w:rsid w:val="00FB041B"/>
    <w:rsid w:val="00FF6870"/>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5B8A6"/>
  <w15:chartTrackingRefBased/>
  <w15:docId w15:val="{C44D218C-CB0E-4ECF-92B4-6A9CE560D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1F2B"/>
    <w:pPr>
      <w:spacing w:line="252" w:lineRule="auto"/>
    </w:p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321F2B"/>
    <w:rPr>
      <w:color w:val="0563C1" w:themeColor="hyperlink"/>
      <w:u w:val="single"/>
    </w:rPr>
  </w:style>
  <w:style w:type="character" w:styleId="Olstomnmnande">
    <w:name w:val="Unresolved Mention"/>
    <w:basedOn w:val="Standardstycketeckensnitt"/>
    <w:uiPriority w:val="99"/>
    <w:semiHidden/>
    <w:unhideWhenUsed/>
    <w:rsid w:val="00321F2B"/>
    <w:rPr>
      <w:color w:val="605E5C"/>
      <w:shd w:val="clear" w:color="auto" w:fill="E1DFDD"/>
    </w:rPr>
  </w:style>
  <w:style w:type="table" w:styleId="Tabellrutnt">
    <w:name w:val="Table Grid"/>
    <w:basedOn w:val="Normaltabell"/>
    <w:uiPriority w:val="39"/>
    <w:rsid w:val="005F3C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stycke">
    <w:name w:val="List Paragraph"/>
    <w:basedOn w:val="Normal"/>
    <w:uiPriority w:val="34"/>
    <w:qFormat/>
    <w:rsid w:val="005F3CBB"/>
    <w:pPr>
      <w:ind w:left="720"/>
      <w:contextualSpacing/>
    </w:pPr>
  </w:style>
  <w:style w:type="paragraph" w:styleId="Sidhuvud">
    <w:name w:val="header"/>
    <w:basedOn w:val="Normal"/>
    <w:link w:val="SidhuvudChar"/>
    <w:uiPriority w:val="99"/>
    <w:unhideWhenUsed/>
    <w:rsid w:val="003620FC"/>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3620FC"/>
  </w:style>
  <w:style w:type="paragraph" w:styleId="Sidfot">
    <w:name w:val="footer"/>
    <w:basedOn w:val="Normal"/>
    <w:link w:val="SidfotChar"/>
    <w:uiPriority w:val="99"/>
    <w:unhideWhenUsed/>
    <w:rsid w:val="003620FC"/>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3620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ts.svensson@havochvatten.se" TargetMode="External"/><Relationship Id="rId3" Type="http://schemas.openxmlformats.org/officeDocument/2006/relationships/webSettings" Target="webSettings.xml"/><Relationship Id="rId7" Type="http://schemas.openxmlformats.org/officeDocument/2006/relationships/hyperlink" Target="http://www.sfpo.se"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mailto:karin.kataria@havochvatten.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266</TotalTime>
  <Pages>3</Pages>
  <Words>920</Words>
  <Characters>4876</Characters>
  <Application>Microsoft Office Word</Application>
  <DocSecurity>0</DocSecurity>
  <Lines>40</Lines>
  <Paragraphs>11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Fredrik Fiskare</dc:creator>
  <cp:keywords/>
  <dc:description/>
  <cp:lastModifiedBy>Fredrik Fiskare</cp:lastModifiedBy>
  <cp:revision>17</cp:revision>
  <dcterms:created xsi:type="dcterms:W3CDTF">2022-02-18T12:27:00Z</dcterms:created>
  <dcterms:modified xsi:type="dcterms:W3CDTF">2022-03-08T07:35:00Z</dcterms:modified>
</cp:coreProperties>
</file>